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5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904"/>
        <w:gridCol w:w="4235"/>
        <w:gridCol w:w="3464"/>
        <w:gridCol w:w="2111"/>
      </w:tblGrid>
      <w:tr w:rsidR="00457887" w14:paraId="072CBA40" w14:textId="77777777" w:rsidTr="00E54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shd w:val="clear" w:color="auto" w:fill="004084"/>
            <w:tcMar>
              <w:top w:w="113" w:type="dxa"/>
              <w:bottom w:w="113" w:type="dxa"/>
            </w:tcMar>
            <w:vAlign w:val="center"/>
          </w:tcPr>
          <w:p w14:paraId="3222381B" w14:textId="77777777" w:rsidR="00E570F8" w:rsidRDefault="00E570F8" w:rsidP="00064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Reference</w:t>
            </w:r>
          </w:p>
        </w:tc>
        <w:tc>
          <w:tcPr>
            <w:tcW w:w="1904" w:type="dxa"/>
            <w:shd w:val="clear" w:color="auto" w:fill="004084"/>
            <w:tcMar>
              <w:top w:w="113" w:type="dxa"/>
              <w:bottom w:w="113" w:type="dxa"/>
            </w:tcMar>
            <w:vAlign w:val="center"/>
          </w:tcPr>
          <w:p w14:paraId="65CF3A33" w14:textId="77777777" w:rsidR="00E570F8" w:rsidRDefault="00E570F8" w:rsidP="006277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Category</w:t>
            </w:r>
          </w:p>
        </w:tc>
        <w:tc>
          <w:tcPr>
            <w:tcW w:w="4235" w:type="dxa"/>
            <w:shd w:val="clear" w:color="auto" w:fill="004084"/>
            <w:tcMar>
              <w:top w:w="113" w:type="dxa"/>
              <w:bottom w:w="113" w:type="dxa"/>
            </w:tcMar>
            <w:vAlign w:val="center"/>
          </w:tcPr>
          <w:p w14:paraId="59F8A0ED" w14:textId="77777777" w:rsidR="00E570F8" w:rsidRDefault="00E570F8" w:rsidP="006277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Development</w:t>
            </w:r>
          </w:p>
        </w:tc>
        <w:tc>
          <w:tcPr>
            <w:tcW w:w="3464" w:type="dxa"/>
            <w:shd w:val="clear" w:color="auto" w:fill="004084"/>
            <w:tcMar>
              <w:top w:w="113" w:type="dxa"/>
              <w:bottom w:w="113" w:type="dxa"/>
            </w:tcMar>
            <w:vAlign w:val="center"/>
          </w:tcPr>
          <w:p w14:paraId="32427B3E" w14:textId="77777777" w:rsidR="00E570F8" w:rsidRDefault="00E570F8" w:rsidP="006277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2111" w:type="dxa"/>
            <w:shd w:val="clear" w:color="auto" w:fill="004084"/>
            <w:tcMar>
              <w:top w:w="113" w:type="dxa"/>
              <w:bottom w:w="113" w:type="dxa"/>
            </w:tcMar>
            <w:vAlign w:val="center"/>
          </w:tcPr>
          <w:p w14:paraId="3B7EB684" w14:textId="77777777" w:rsidR="00E570F8" w:rsidRDefault="00E570F8" w:rsidP="006277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 Recommendation</w:t>
            </w:r>
          </w:p>
        </w:tc>
      </w:tr>
      <w:tr w:rsidR="00B701AB" w14:paraId="4213448A" w14:textId="77777777" w:rsidTr="00EF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3783CB" w14:textId="77777777" w:rsidR="00B701AB" w:rsidRDefault="00384430" w:rsidP="00D16D36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LA05/2022/0821/F</w:t>
            </w:r>
          </w:p>
          <w:p w14:paraId="78BD9AAA" w14:textId="0A3A02BC" w:rsidR="00384430" w:rsidRDefault="00384430" w:rsidP="00D16D36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A902DE" w14:textId="77777777" w:rsidR="004A2A3C" w:rsidRPr="00882532" w:rsidRDefault="00B701AB" w:rsidP="004A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</w:t>
            </w:r>
            <w:r w:rsidR="004A2A3C">
              <w:rPr>
                <w:rFonts w:ascii="Arial" w:hAnsi="Arial" w:cs="Arial"/>
              </w:rPr>
              <w:t>(Previously deferred)</w:t>
            </w:r>
          </w:p>
          <w:p w14:paraId="1CE35350" w14:textId="20DFE8C0" w:rsidR="00B701AB" w:rsidRPr="00760E34" w:rsidRDefault="00B701AB" w:rsidP="00D16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FFD8BC" w14:textId="22B99BE3" w:rsidR="00B701AB" w:rsidRPr="00F90CCF" w:rsidRDefault="00BA347F" w:rsidP="00A54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BA347F">
              <w:rPr>
                <w:rFonts w:ascii="Arial" w:hAnsi="Arial" w:cs="Arial"/>
                <w:color w:val="000000"/>
              </w:rPr>
              <w:t xml:space="preserve">Proposed mixed use development comprising housing (46 units) and </w:t>
            </w:r>
            <w:r w:rsidR="00342075">
              <w:rPr>
                <w:rFonts w:ascii="Arial" w:hAnsi="Arial" w:cs="Arial"/>
                <w:color w:val="000000"/>
              </w:rPr>
              <w:t>9</w:t>
            </w:r>
            <w:r w:rsidRPr="00BA347F">
              <w:rPr>
                <w:rFonts w:ascii="Arial" w:hAnsi="Arial" w:cs="Arial"/>
                <w:color w:val="000000"/>
              </w:rPr>
              <w:t xml:space="preserve"> employment units (Classes B2 and B4) with associated public open space, new access to Rathfriland Road, parking, landscaping and ancillary site works</w:t>
            </w:r>
          </w:p>
        </w:tc>
        <w:tc>
          <w:tcPr>
            <w:tcW w:w="3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4CFFC" w14:textId="711F086F" w:rsidR="00384430" w:rsidRPr="00384430" w:rsidRDefault="00384430" w:rsidP="003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384430">
              <w:rPr>
                <w:rFonts w:ascii="Arial" w:hAnsi="Arial" w:cs="Arial"/>
                <w:color w:val="000000"/>
              </w:rPr>
              <w:t>Site to the north of 60 Rathfriland Road and south and west of 52 Rathfriland Road, Dromara</w:t>
            </w:r>
            <w:r w:rsidR="00926D1E">
              <w:rPr>
                <w:rFonts w:ascii="Arial" w:hAnsi="Arial" w:cs="Arial"/>
                <w:color w:val="000000"/>
              </w:rPr>
              <w:t>,</w:t>
            </w:r>
            <w:r w:rsidRPr="00384430">
              <w:rPr>
                <w:rFonts w:ascii="Arial" w:hAnsi="Arial" w:cs="Arial"/>
                <w:color w:val="000000"/>
              </w:rPr>
              <w:br/>
              <w:t>Dromore</w:t>
            </w:r>
          </w:p>
          <w:p w14:paraId="0D2A98BD" w14:textId="77777777" w:rsidR="00B701AB" w:rsidRDefault="00B701AB" w:rsidP="00A54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2487A" w14:textId="35E5D119" w:rsidR="00B701AB" w:rsidRDefault="009D1FB1" w:rsidP="00D16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CC416B" w14:paraId="5F8F78E6" w14:textId="77777777" w:rsidTr="00EF50F7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77012" w14:textId="77777777" w:rsidR="00CC416B" w:rsidRDefault="00EE23EB" w:rsidP="00D16D36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LA05/</w:t>
            </w:r>
            <w:r w:rsidR="006465B4">
              <w:rPr>
                <w:rFonts w:ascii="Arial" w:hAnsi="Arial" w:cs="Arial"/>
              </w:rPr>
              <w:t>2024/0410/F</w:t>
            </w:r>
          </w:p>
          <w:p w14:paraId="3BE2D347" w14:textId="159C6A6B" w:rsidR="00DA6D59" w:rsidRDefault="00DA6D59" w:rsidP="00D16D36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D01D84" w14:textId="1010F4A8" w:rsidR="00CC416B" w:rsidRDefault="006465B4" w:rsidP="00D16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918CF" w14:textId="74E60856" w:rsidR="00CC416B" w:rsidRPr="00BA347F" w:rsidRDefault="00364238" w:rsidP="00BA3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364238">
              <w:rPr>
                <w:rFonts w:ascii="Arial" w:hAnsi="Arial" w:cs="Arial"/>
                <w:color w:val="000000"/>
              </w:rPr>
              <w:t>Extension to Beechlawn Special School to provide additional classroom accommodation together with demolition of existing buildings and removal of 5no. mobiles. Minor alterations to the existing carpark</w:t>
            </w:r>
          </w:p>
        </w:tc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099E75" w14:textId="06E3C4D6" w:rsidR="00CC416B" w:rsidRPr="00384430" w:rsidRDefault="00364238" w:rsidP="003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364238">
              <w:rPr>
                <w:rFonts w:ascii="Arial" w:hAnsi="Arial" w:cs="Arial"/>
                <w:color w:val="000000"/>
              </w:rPr>
              <w:t>Beechlawn</w:t>
            </w:r>
            <w:proofErr w:type="spellEnd"/>
            <w:r w:rsidRPr="00364238">
              <w:rPr>
                <w:rFonts w:ascii="Arial" w:hAnsi="Arial" w:cs="Arial"/>
                <w:color w:val="000000"/>
              </w:rPr>
              <w:t xml:space="preserve"> Special School</w:t>
            </w:r>
            <w:r w:rsidR="005C2EB7">
              <w:rPr>
                <w:rFonts w:ascii="Arial" w:hAnsi="Arial" w:cs="Arial"/>
                <w:color w:val="000000"/>
              </w:rPr>
              <w:t>,</w:t>
            </w:r>
            <w:r w:rsidRPr="00364238">
              <w:rPr>
                <w:rFonts w:ascii="Arial" w:hAnsi="Arial" w:cs="Arial"/>
                <w:color w:val="000000"/>
              </w:rPr>
              <w:t xml:space="preserve"> 3 Dromore Road, Hillsborough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10BF81" w14:textId="3094E47A" w:rsidR="00CC416B" w:rsidRDefault="00364238" w:rsidP="00D16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5D6012" w14:paraId="3689E2FD" w14:textId="77777777" w:rsidTr="00EF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6AADE" w14:textId="77777777" w:rsidR="005D6012" w:rsidRDefault="00EE23EB" w:rsidP="00D16D36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LA05/2023/0900/F</w:t>
            </w:r>
          </w:p>
          <w:p w14:paraId="6173CBB5" w14:textId="7CF2A728" w:rsidR="00DA6D59" w:rsidRDefault="00DA6D59" w:rsidP="00D16D36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5AD238" w14:textId="74937FE5" w:rsidR="005D6012" w:rsidRDefault="00EE23EB" w:rsidP="00D16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(Exceptions apply)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3F84A9" w14:textId="37DAB4D1" w:rsidR="005D6012" w:rsidRPr="00C708E6" w:rsidRDefault="00EE23EB" w:rsidP="00BA3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708E6">
              <w:rPr>
                <w:rFonts w:ascii="Arial" w:hAnsi="Arial" w:cs="Arial"/>
                <w:color w:val="000000"/>
              </w:rPr>
              <w:t xml:space="preserve">Proposal comprises </w:t>
            </w:r>
            <w:r>
              <w:rPr>
                <w:rFonts w:ascii="Arial" w:hAnsi="Arial" w:cs="Arial"/>
                <w:color w:val="000000"/>
              </w:rPr>
              <w:t>six</w:t>
            </w:r>
            <w:r w:rsidRPr="00C708E6">
              <w:rPr>
                <w:rFonts w:ascii="Arial" w:hAnsi="Arial" w:cs="Arial"/>
                <w:color w:val="000000"/>
              </w:rPr>
              <w:t xml:space="preserve"> detached and </w:t>
            </w:r>
            <w:r>
              <w:rPr>
                <w:rFonts w:ascii="Arial" w:hAnsi="Arial" w:cs="Arial"/>
                <w:color w:val="000000"/>
              </w:rPr>
              <w:t>two</w:t>
            </w:r>
            <w:r w:rsidRPr="00C708E6">
              <w:rPr>
                <w:rFonts w:ascii="Arial" w:hAnsi="Arial" w:cs="Arial"/>
                <w:color w:val="000000"/>
              </w:rPr>
              <w:t xml:space="preserve"> semi-detached properties in lieu of </w:t>
            </w:r>
            <w:r>
              <w:rPr>
                <w:rFonts w:ascii="Arial" w:hAnsi="Arial" w:cs="Arial"/>
                <w:color w:val="000000"/>
              </w:rPr>
              <w:t>three</w:t>
            </w:r>
            <w:r w:rsidRPr="00C708E6">
              <w:rPr>
                <w:rFonts w:ascii="Arial" w:hAnsi="Arial" w:cs="Arial"/>
                <w:color w:val="000000"/>
              </w:rPr>
              <w:t xml:space="preserve"> apartment blocks formerly approved under existing permission LA05/2020/0593/F</w:t>
            </w:r>
          </w:p>
        </w:tc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D12AD3" w14:textId="2E9926EC" w:rsidR="005D6012" w:rsidRPr="00F14F4E" w:rsidRDefault="00EE23EB" w:rsidP="003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14F4E">
              <w:rPr>
                <w:rFonts w:ascii="Arial" w:hAnsi="Arial" w:cs="Arial"/>
                <w:color w:val="000000"/>
              </w:rPr>
              <w:t>Lands directly adjacent to 1-60 Moira Gate, Moira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4BBEA" w14:textId="070B9712" w:rsidR="005D6012" w:rsidRDefault="00EE23EB" w:rsidP="00D16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B56FB1" w14:paraId="6D429415" w14:textId="77777777" w:rsidTr="00EF50F7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ECC01" w14:textId="77777777" w:rsidR="00B56FB1" w:rsidRPr="00882532" w:rsidRDefault="00FB5E30" w:rsidP="006B447B">
            <w:pPr>
              <w:rPr>
                <w:rFonts w:ascii="Arial" w:hAnsi="Arial" w:cs="Arial"/>
                <w:b w:val="0"/>
                <w:bCs w:val="0"/>
              </w:rPr>
            </w:pPr>
            <w:r w:rsidRPr="00882532">
              <w:rPr>
                <w:rFonts w:ascii="Arial" w:hAnsi="Arial" w:cs="Arial"/>
              </w:rPr>
              <w:t>LA05/2024/0302/F</w:t>
            </w:r>
          </w:p>
          <w:p w14:paraId="03DE2023" w14:textId="17170B15" w:rsidR="00FB5E30" w:rsidRPr="00882532" w:rsidRDefault="00FB5E30" w:rsidP="006B447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E7A89" w14:textId="4F104180" w:rsidR="00FB5E30" w:rsidRPr="00882532" w:rsidRDefault="00FB5E30" w:rsidP="00FB5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2532">
              <w:rPr>
                <w:rFonts w:ascii="Arial" w:hAnsi="Arial" w:cs="Arial"/>
              </w:rPr>
              <w:t xml:space="preserve">Local (Called </w:t>
            </w:r>
            <w:r w:rsidR="00DA6D59" w:rsidRPr="00882532">
              <w:rPr>
                <w:rFonts w:ascii="Arial" w:hAnsi="Arial" w:cs="Arial"/>
              </w:rPr>
              <w:t>in)</w:t>
            </w:r>
            <w:r w:rsidR="00DA6D59">
              <w:rPr>
                <w:rFonts w:ascii="Arial" w:hAnsi="Arial" w:cs="Arial"/>
              </w:rPr>
              <w:t xml:space="preserve"> (Previously deferred)</w:t>
            </w:r>
          </w:p>
          <w:p w14:paraId="7B838274" w14:textId="58649C2F" w:rsidR="00B56FB1" w:rsidRPr="00882532" w:rsidRDefault="00B56FB1" w:rsidP="00FB5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308EA1" w14:textId="592F5D70" w:rsidR="00B56FB1" w:rsidRPr="00882532" w:rsidRDefault="00882532" w:rsidP="006B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2532">
              <w:rPr>
                <w:rFonts w:ascii="Arial" w:hAnsi="Arial" w:cs="Arial"/>
              </w:rPr>
              <w:t>Replacement dwelling and garage and associated site works</w:t>
            </w:r>
          </w:p>
        </w:tc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DCA550" w14:textId="7446B645" w:rsidR="00B56FB1" w:rsidRPr="00882532" w:rsidRDefault="00B95064" w:rsidP="006B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2532">
              <w:rPr>
                <w:rFonts w:ascii="Arial" w:hAnsi="Arial" w:cs="Arial"/>
              </w:rPr>
              <w:t xml:space="preserve">54 Creevytenant </w:t>
            </w:r>
            <w:r w:rsidR="00FB5E30" w:rsidRPr="00882532">
              <w:rPr>
                <w:rFonts w:ascii="Arial" w:hAnsi="Arial" w:cs="Arial"/>
              </w:rPr>
              <w:t>Road, Ballynahinch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BE940E" w14:textId="014E1DC0" w:rsidR="00B56FB1" w:rsidRPr="00882532" w:rsidRDefault="00FB5E30" w:rsidP="006B4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2532">
              <w:rPr>
                <w:rFonts w:ascii="Arial" w:hAnsi="Arial" w:cs="Arial"/>
              </w:rPr>
              <w:t>Refusal</w:t>
            </w:r>
          </w:p>
        </w:tc>
      </w:tr>
      <w:tr w:rsidR="00B56FB1" w14:paraId="218C8294" w14:textId="77777777" w:rsidTr="00EF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8F22E5" w14:textId="77777777" w:rsidR="00B56FB1" w:rsidRDefault="00DA6D59" w:rsidP="006B447B">
            <w:pPr>
              <w:rPr>
                <w:rFonts w:ascii="Arial" w:hAnsi="Arial" w:cs="Arial"/>
                <w:b w:val="0"/>
                <w:bCs w:val="0"/>
              </w:rPr>
            </w:pPr>
            <w:r w:rsidRPr="00E32918">
              <w:rPr>
                <w:rFonts w:ascii="Arial" w:hAnsi="Arial" w:cs="Arial"/>
              </w:rPr>
              <w:t>LA05/2023/0823/F</w:t>
            </w:r>
          </w:p>
          <w:p w14:paraId="1E85EA31" w14:textId="6A47E43C" w:rsidR="00196D9B" w:rsidRDefault="00196D9B" w:rsidP="006B447B">
            <w:pPr>
              <w:rPr>
                <w:rFonts w:ascii="Arial" w:hAnsi="Arial" w:cs="Arial"/>
                <w:b w:val="0"/>
                <w:bCs w:val="0"/>
              </w:rPr>
            </w:pPr>
          </w:p>
          <w:p w14:paraId="670B24CE" w14:textId="56CC0C71" w:rsidR="00196D9B" w:rsidRPr="00E32918" w:rsidRDefault="00196D9B" w:rsidP="006B447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FE567" w14:textId="03BC64E7" w:rsidR="00B56FB1" w:rsidRPr="00E32918" w:rsidRDefault="00E32918" w:rsidP="006B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2532">
              <w:rPr>
                <w:rFonts w:ascii="Arial" w:hAnsi="Arial" w:cs="Arial"/>
              </w:rPr>
              <w:t>Local (Called in)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06FD7" w14:textId="2768205D" w:rsidR="00B56FB1" w:rsidRPr="00196D9B" w:rsidRDefault="00E32918" w:rsidP="006B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6D9B">
              <w:rPr>
                <w:rFonts w:ascii="Arial" w:hAnsi="Arial" w:cs="Arial"/>
              </w:rPr>
              <w:t>Retention of approved building (with alterations) for purposes incidental to the enjoyment of the occupants of No 86A Beechill Road, with associated increase in residential curtilage</w:t>
            </w:r>
          </w:p>
        </w:tc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F79A0" w14:textId="6BDE8635" w:rsidR="00B56FB1" w:rsidRPr="00196D9B" w:rsidRDefault="00196D9B" w:rsidP="006B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6D9B">
              <w:rPr>
                <w:rFonts w:ascii="Arial" w:hAnsi="Arial" w:cs="Arial"/>
              </w:rPr>
              <w:t>86A Beechill Road, Belfast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D9C5F8" w14:textId="661E905F" w:rsidR="00B56FB1" w:rsidRPr="00430C4C" w:rsidRDefault="00430C4C" w:rsidP="006B4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0C4C">
              <w:rPr>
                <w:rFonts w:ascii="Arial" w:hAnsi="Arial" w:cs="Arial"/>
              </w:rPr>
              <w:t>Refusal</w:t>
            </w:r>
          </w:p>
        </w:tc>
      </w:tr>
    </w:tbl>
    <w:p w14:paraId="368F057C" w14:textId="77777777" w:rsidR="00814A1F" w:rsidRDefault="00814A1F" w:rsidP="00814A1F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Speaking Requests </w:t>
      </w:r>
    </w:p>
    <w:p w14:paraId="27D22CB5" w14:textId="77777777" w:rsidR="00814A1F" w:rsidRDefault="00814A1F" w:rsidP="00814A1F">
      <w:pPr>
        <w:pStyle w:val="Default"/>
        <w:rPr>
          <w:sz w:val="22"/>
          <w:szCs w:val="22"/>
          <w:u w:val="single"/>
        </w:rPr>
      </w:pPr>
    </w:p>
    <w:p w14:paraId="4509DA3E" w14:textId="77777777" w:rsidR="00814A1F" w:rsidRDefault="00814A1F" w:rsidP="00814A1F">
      <w:pPr>
        <w:rPr>
          <w:rFonts w:ascii="Arial" w:hAnsi="Arial" w:cs="Arial"/>
        </w:rPr>
      </w:pPr>
      <w:r>
        <w:rPr>
          <w:rFonts w:ascii="Arial" w:hAnsi="Arial" w:cs="Arial"/>
          <w:b/>
        </w:rPr>
        <w:t>Please note that failure to comply with the following criteria will result in an invalid request to speak</w:t>
      </w:r>
      <w:r>
        <w:rPr>
          <w:rFonts w:ascii="Arial" w:hAnsi="Arial" w:cs="Arial"/>
        </w:rPr>
        <w:t>:</w:t>
      </w:r>
    </w:p>
    <w:p w14:paraId="26066919" w14:textId="77777777" w:rsidR="00814A1F" w:rsidRDefault="00814A1F" w:rsidP="00814A1F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Requests to speak on any of the planning applications listed should be received in writing to the Planning Unit or by email to planning@lisburncastlereagh.gov.uk no later than 12 noon on the last working day prior to the scheduled Committee meeting. </w:t>
      </w:r>
    </w:p>
    <w:p w14:paraId="5EFA9F20" w14:textId="77777777" w:rsidR="00814A1F" w:rsidRDefault="00814A1F" w:rsidP="00814A1F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request should state whether the intention is to speak in support of or in opposition to the relevant planning application. </w:t>
      </w:r>
    </w:p>
    <w:p w14:paraId="4FB76D8F" w14:textId="77777777" w:rsidR="00814A1F" w:rsidRDefault="00814A1F" w:rsidP="00814A1F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Requests must be accompanied with a written representation of no longer than two sides of an A4 page typed in Arial font, minimum size 10 </w:t>
      </w:r>
      <w:proofErr w:type="spellStart"/>
      <w:r>
        <w:rPr>
          <w:rFonts w:ascii="Arial" w:hAnsi="Arial" w:cs="Arial"/>
        </w:rPr>
        <w:t>summarising</w:t>
      </w:r>
      <w:proofErr w:type="spellEnd"/>
      <w:r>
        <w:rPr>
          <w:rFonts w:ascii="Arial" w:hAnsi="Arial" w:cs="Arial"/>
        </w:rPr>
        <w:t xml:space="preserve"> the points to be addressed and </w:t>
      </w:r>
      <w:proofErr w:type="gramStart"/>
      <w:r>
        <w:rPr>
          <w:rFonts w:ascii="Arial" w:hAnsi="Arial" w:cs="Arial"/>
        </w:rPr>
        <w:t>provide</w:t>
      </w:r>
      <w:proofErr w:type="gramEnd"/>
      <w:r>
        <w:rPr>
          <w:rFonts w:ascii="Arial" w:hAnsi="Arial" w:cs="Arial"/>
        </w:rPr>
        <w:t xml:space="preserve"> supplementary information (to include, for example, photographs or otherwise) in support of your case.  The written submission is not intended to replace a speaking note if a speaker wishes to expand on the points raised in the meeting. </w:t>
      </w:r>
    </w:p>
    <w:p w14:paraId="4AF2E61C" w14:textId="77777777" w:rsidR="00814A1F" w:rsidRDefault="00814A1F" w:rsidP="00814A1F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 contact number and email address must be provided to allow individuals to be invited to/participate in virtual meetings.</w:t>
      </w:r>
    </w:p>
    <w:p w14:paraId="63728DDF" w14:textId="77777777" w:rsidR="00814A1F" w:rsidRDefault="00814A1F" w:rsidP="00814A1F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Late requests may be accepted by the Chair of the Committee in exceptional circumstances. </w:t>
      </w:r>
    </w:p>
    <w:p w14:paraId="3CB98BB7" w14:textId="77777777" w:rsidR="00814A1F" w:rsidRDefault="00814A1F" w:rsidP="00814A1F">
      <w:pPr>
        <w:pStyle w:val="ListParagraph"/>
        <w:rPr>
          <w:rFonts w:ascii="Arial" w:hAnsi="Arial" w:cs="Arial"/>
        </w:rPr>
      </w:pPr>
    </w:p>
    <w:p w14:paraId="3531ADF1" w14:textId="77777777" w:rsidR="00814A1F" w:rsidRDefault="00814A1F" w:rsidP="00814A1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Circulation of Information</w:t>
      </w:r>
    </w:p>
    <w:p w14:paraId="4DEAD4CF" w14:textId="77777777" w:rsidR="00814A1F" w:rsidRDefault="00814A1F" w:rsidP="00814A1F">
      <w:pPr>
        <w:spacing w:after="0" w:line="240" w:lineRule="auto"/>
        <w:rPr>
          <w:rFonts w:ascii="Arial" w:hAnsi="Arial" w:cs="Arial"/>
          <w:u w:val="single"/>
        </w:rPr>
      </w:pPr>
    </w:p>
    <w:p w14:paraId="44F2F65F" w14:textId="77777777" w:rsidR="00814A1F" w:rsidRDefault="00814A1F" w:rsidP="00814A1F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written representation submitted when registering to speak will be circulated to Members before the Committee meeting.   Any written documentation received after this time will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circulated unless it is agreed by the Chair.</w:t>
      </w:r>
    </w:p>
    <w:p w14:paraId="37E266F0" w14:textId="77777777" w:rsidR="00814A1F" w:rsidRDefault="00814A1F" w:rsidP="00814A1F">
      <w:pPr>
        <w:pStyle w:val="ListParagraph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No documentation must be circulated at the meeting to Members by speakers. If speaking remotely the sharing of any media will not be permitted. </w:t>
      </w:r>
    </w:p>
    <w:p w14:paraId="0393E985" w14:textId="77777777" w:rsidR="00814A1F" w:rsidRDefault="00814A1F" w:rsidP="00814A1F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MPs/MLAs and all Members may attend and speak about an application.  They will be </w:t>
      </w:r>
      <w:proofErr w:type="gramStart"/>
      <w:r>
        <w:rPr>
          <w:rFonts w:ascii="Arial" w:hAnsi="Arial" w:cs="Arial"/>
        </w:rPr>
        <w:t>afforded</w:t>
      </w:r>
      <w:proofErr w:type="gramEnd"/>
      <w:r>
        <w:rPr>
          <w:rFonts w:ascii="Arial" w:hAnsi="Arial" w:cs="Arial"/>
        </w:rPr>
        <w:t xml:space="preserve"> 3 </w:t>
      </w:r>
      <w:proofErr w:type="gramStart"/>
      <w:r>
        <w:rPr>
          <w:rFonts w:ascii="Arial" w:hAnsi="Arial" w:cs="Arial"/>
        </w:rPr>
        <w:t>minutes to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summarise</w:t>
      </w:r>
      <w:proofErr w:type="spellEnd"/>
      <w:r>
        <w:rPr>
          <w:rFonts w:ascii="Arial" w:hAnsi="Arial" w:cs="Arial"/>
        </w:rPr>
        <w:t xml:space="preserve"> the details of the written representation submitted along with the request to speak.  Where more than one elected representative is registered to speak for or against a </w:t>
      </w:r>
      <w:proofErr w:type="gramStart"/>
      <w:r>
        <w:rPr>
          <w:rFonts w:ascii="Arial" w:hAnsi="Arial" w:cs="Arial"/>
        </w:rPr>
        <w:t>proposal</w:t>
      </w:r>
      <w:proofErr w:type="gramEnd"/>
      <w:r>
        <w:rPr>
          <w:rFonts w:ascii="Arial" w:hAnsi="Arial" w:cs="Arial"/>
        </w:rPr>
        <w:t xml:space="preserve"> they are encouraged to seek areas of common ground to avoid duplication of issues and questions. Where possible elected representatives are encouraged to share the speaking, time allowed.</w:t>
      </w:r>
    </w:p>
    <w:p w14:paraId="5C724F1C" w14:textId="77777777" w:rsidR="00814A1F" w:rsidRDefault="00814A1F" w:rsidP="00814A1F">
      <w:pPr>
        <w:pStyle w:val="ListParagraph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Members of the public in support of </w:t>
      </w: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objection to a proposal will be </w:t>
      </w:r>
      <w:proofErr w:type="gramStart"/>
      <w:r>
        <w:rPr>
          <w:rFonts w:ascii="Arial" w:hAnsi="Arial" w:cs="Arial"/>
        </w:rPr>
        <w:t>afforded</w:t>
      </w:r>
      <w:proofErr w:type="gramEnd"/>
      <w:r>
        <w:rPr>
          <w:rFonts w:ascii="Arial" w:hAnsi="Arial" w:cs="Arial"/>
        </w:rPr>
        <w:t xml:space="preserve"> 3 minutes to speak about the application. Where more than one person is registered to speak for or against a proposal only one person from those objecting to the proposal and one person in support of the proposal will be allowed to speak.</w:t>
      </w:r>
    </w:p>
    <w:p w14:paraId="2851BD11" w14:textId="77777777" w:rsidR="00814A1F" w:rsidRDefault="00814A1F" w:rsidP="00814A1F">
      <w:pPr>
        <w:spacing w:after="14"/>
        <w:rPr>
          <w:rFonts w:ascii="Arial" w:hAnsi="Arial" w:cs="Arial"/>
          <w:u w:val="single"/>
        </w:rPr>
      </w:pPr>
    </w:p>
    <w:p w14:paraId="62CEEB1F" w14:textId="77777777" w:rsidR="00814A1F" w:rsidRDefault="00814A1F" w:rsidP="00814A1F">
      <w:pPr>
        <w:spacing w:after="1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General information</w:t>
      </w:r>
    </w:p>
    <w:p w14:paraId="371EFC13" w14:textId="77777777" w:rsidR="00814A1F" w:rsidRDefault="00814A1F" w:rsidP="00814A1F">
      <w:pPr>
        <w:spacing w:after="14"/>
        <w:rPr>
          <w:rFonts w:ascii="Arial" w:hAnsi="Arial" w:cs="Arial"/>
          <w:u w:val="single"/>
        </w:rPr>
      </w:pPr>
    </w:p>
    <w:p w14:paraId="3AB92963" w14:textId="77777777" w:rsidR="00814A1F" w:rsidRDefault="00814A1F" w:rsidP="00814A1F">
      <w:pPr>
        <w:pStyle w:val="ListParagraph"/>
        <w:numPr>
          <w:ilvl w:val="0"/>
          <w:numId w:val="2"/>
        </w:numPr>
        <w:spacing w:after="14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Full details of the Protocol for the Operation of the Planning Committee can be viewed at: - www.lisburncastlereagh.gov.uk/resident/planning/planning-publications. </w:t>
      </w:r>
    </w:p>
    <w:p w14:paraId="6C75958D" w14:textId="77777777" w:rsidR="00814A1F" w:rsidRDefault="00814A1F" w:rsidP="00814A1F">
      <w:pPr>
        <w:pStyle w:val="ListParagraph"/>
        <w:numPr>
          <w:ilvl w:val="0"/>
          <w:numId w:val="2"/>
        </w:numPr>
        <w:spacing w:after="14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Please note it is not possible to provide confirmation as to the time when specific applications will be heard by the Committee.</w:t>
      </w:r>
    </w:p>
    <w:p w14:paraId="75F73336" w14:textId="77777777" w:rsidR="00814A1F" w:rsidRDefault="00814A1F" w:rsidP="00814A1F">
      <w:pPr>
        <w:pStyle w:val="ListParagraph"/>
        <w:numPr>
          <w:ilvl w:val="0"/>
          <w:numId w:val="2"/>
        </w:numPr>
        <w:spacing w:after="14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The public gallery has re-opened for all Council meetings.</w:t>
      </w:r>
    </w:p>
    <w:p w14:paraId="27749B86" w14:textId="77777777" w:rsidR="00814A1F" w:rsidRDefault="00814A1F" w:rsidP="00814A1F">
      <w:pPr>
        <w:pStyle w:val="Default"/>
        <w:rPr>
          <w:b/>
          <w:color w:val="auto"/>
          <w:sz w:val="22"/>
          <w:szCs w:val="22"/>
        </w:rPr>
      </w:pPr>
    </w:p>
    <w:p w14:paraId="46D16FE8" w14:textId="2630D67A" w:rsidR="001349FB" w:rsidRPr="00E21C9E" w:rsidRDefault="001349FB" w:rsidP="00987E98">
      <w:pPr>
        <w:pStyle w:val="Default"/>
        <w:rPr>
          <w:b/>
          <w:color w:val="auto"/>
          <w:sz w:val="22"/>
          <w:szCs w:val="22"/>
        </w:rPr>
      </w:pPr>
    </w:p>
    <w:sectPr w:rsidR="001349FB" w:rsidRPr="00E21C9E" w:rsidSect="005D6053">
      <w:headerReference w:type="default" r:id="rId10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9497" w14:textId="77777777" w:rsidR="00816DBE" w:rsidRDefault="00816DBE" w:rsidP="00286081">
      <w:pPr>
        <w:spacing w:after="0" w:line="240" w:lineRule="auto"/>
      </w:pPr>
      <w:r>
        <w:separator/>
      </w:r>
    </w:p>
  </w:endnote>
  <w:endnote w:type="continuationSeparator" w:id="0">
    <w:p w14:paraId="07BB45A2" w14:textId="77777777" w:rsidR="00816DBE" w:rsidRDefault="00816DBE" w:rsidP="00286081">
      <w:pPr>
        <w:spacing w:after="0" w:line="240" w:lineRule="auto"/>
      </w:pPr>
      <w:r>
        <w:continuationSeparator/>
      </w:r>
    </w:p>
  </w:endnote>
  <w:endnote w:type="continuationNotice" w:id="1">
    <w:p w14:paraId="43FA630D" w14:textId="77777777" w:rsidR="00816DBE" w:rsidRDefault="00816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14CA" w14:textId="77777777" w:rsidR="00816DBE" w:rsidRDefault="00816DBE" w:rsidP="00286081">
      <w:pPr>
        <w:spacing w:after="0" w:line="240" w:lineRule="auto"/>
      </w:pPr>
      <w:r>
        <w:separator/>
      </w:r>
    </w:p>
  </w:footnote>
  <w:footnote w:type="continuationSeparator" w:id="0">
    <w:p w14:paraId="497C26E4" w14:textId="77777777" w:rsidR="00816DBE" w:rsidRDefault="00816DBE" w:rsidP="00286081">
      <w:pPr>
        <w:spacing w:after="0" w:line="240" w:lineRule="auto"/>
      </w:pPr>
      <w:r>
        <w:continuationSeparator/>
      </w:r>
    </w:p>
  </w:footnote>
  <w:footnote w:type="continuationNotice" w:id="1">
    <w:p w14:paraId="2A8E7977" w14:textId="77777777" w:rsidR="00816DBE" w:rsidRDefault="00816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1D5A7" w14:textId="585B1B36" w:rsidR="000C03A2" w:rsidRPr="004060ED" w:rsidRDefault="000C03A2" w:rsidP="00286081">
    <w:pPr>
      <w:spacing w:line="270" w:lineRule="auto"/>
      <w:ind w:left="1440" w:firstLine="720"/>
      <w:rPr>
        <w:rFonts w:ascii="Arial" w:hAnsi="Arial" w:cs="Arial"/>
        <w:b/>
        <w:color w:val="004084"/>
        <w:sz w:val="36"/>
        <w:szCs w:val="36"/>
      </w:rPr>
    </w:pPr>
    <w:r w:rsidRPr="004060ED">
      <w:rPr>
        <w:rFonts w:ascii="Arial" w:hAnsi="Arial" w:cs="Arial"/>
        <w:b/>
        <w:noProof/>
        <w:color w:val="0066CC"/>
        <w:lang w:eastAsia="en-GB"/>
      </w:rPr>
      <w:drawing>
        <wp:anchor distT="0" distB="0" distL="114300" distR="114300" simplePos="0" relativeHeight="251658240" behindDoc="0" locked="0" layoutInCell="1" allowOverlap="1" wp14:anchorId="30293EF0" wp14:editId="6013F17A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047750" cy="96837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C Logo - FULL COLOUR 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683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0ED">
      <w:rPr>
        <w:rFonts w:ascii="Arial" w:hAnsi="Arial" w:cs="Arial"/>
        <w:b/>
        <w:color w:val="004084"/>
        <w:sz w:val="36"/>
        <w:szCs w:val="36"/>
      </w:rPr>
      <w:t>Schedule of Planning Applications to be Determined</w:t>
    </w:r>
  </w:p>
  <w:p w14:paraId="789E3BF6" w14:textId="708662FE" w:rsidR="000C03A2" w:rsidRDefault="000C03A2" w:rsidP="00286081">
    <w:pPr>
      <w:spacing w:line="270" w:lineRule="auto"/>
      <w:ind w:left="1440" w:firstLine="720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 xml:space="preserve">Planning Committee Meeting of </w:t>
    </w:r>
    <w:r w:rsidR="00CC5E7C">
      <w:rPr>
        <w:rFonts w:ascii="Arial" w:hAnsi="Arial" w:cs="Arial"/>
        <w:b/>
        <w:sz w:val="30"/>
        <w:szCs w:val="30"/>
      </w:rPr>
      <w:t>0</w:t>
    </w:r>
    <w:r w:rsidR="00C710E7">
      <w:rPr>
        <w:rFonts w:ascii="Arial" w:hAnsi="Arial" w:cs="Arial"/>
        <w:b/>
        <w:sz w:val="30"/>
        <w:szCs w:val="30"/>
      </w:rPr>
      <w:t>4 August</w:t>
    </w:r>
    <w:r w:rsidR="001A623E">
      <w:rPr>
        <w:rFonts w:ascii="Arial" w:hAnsi="Arial" w:cs="Arial"/>
        <w:b/>
        <w:sz w:val="30"/>
        <w:szCs w:val="30"/>
      </w:rPr>
      <w:t xml:space="preserve"> </w:t>
    </w:r>
    <w:r w:rsidR="00551865">
      <w:rPr>
        <w:rFonts w:ascii="Arial" w:hAnsi="Arial" w:cs="Arial"/>
        <w:b/>
        <w:sz w:val="30"/>
        <w:szCs w:val="30"/>
      </w:rPr>
      <w:t xml:space="preserve">2025 </w:t>
    </w:r>
    <w:r>
      <w:rPr>
        <w:rFonts w:ascii="Arial" w:hAnsi="Arial" w:cs="Arial"/>
        <w:b/>
        <w:sz w:val="30"/>
        <w:szCs w:val="30"/>
      </w:rPr>
      <w:t xml:space="preserve">at </w:t>
    </w:r>
    <w:r w:rsidR="004D6B24">
      <w:rPr>
        <w:rFonts w:ascii="Arial" w:hAnsi="Arial" w:cs="Arial"/>
        <w:b/>
        <w:sz w:val="30"/>
        <w:szCs w:val="30"/>
      </w:rPr>
      <w:t>1</w:t>
    </w:r>
    <w:r w:rsidR="00CF28CC">
      <w:rPr>
        <w:rFonts w:ascii="Arial" w:hAnsi="Arial" w:cs="Arial"/>
        <w:b/>
        <w:sz w:val="30"/>
        <w:szCs w:val="30"/>
      </w:rPr>
      <w:t>0.00am</w:t>
    </w:r>
    <w:r>
      <w:rPr>
        <w:rFonts w:ascii="Arial" w:hAnsi="Arial" w:cs="Arial"/>
        <w:b/>
        <w:sz w:val="30"/>
        <w:szCs w:val="30"/>
      </w:rPr>
      <w:t xml:space="preserve"> </w:t>
    </w:r>
  </w:p>
  <w:p w14:paraId="25A2363F" w14:textId="150ABF57" w:rsidR="000C03A2" w:rsidRDefault="000C03A2">
    <w:pPr>
      <w:pStyle w:val="Header"/>
    </w:pPr>
  </w:p>
  <w:p w14:paraId="4DDAE63B" w14:textId="77777777" w:rsidR="000C03A2" w:rsidRDefault="000C0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413A2"/>
    <w:multiLevelType w:val="hybridMultilevel"/>
    <w:tmpl w:val="D0C83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330337">
    <w:abstractNumId w:val="0"/>
  </w:num>
  <w:num w:numId="2" w16cid:durableId="1654411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F8"/>
    <w:rsid w:val="000014A4"/>
    <w:rsid w:val="000069BC"/>
    <w:rsid w:val="00010362"/>
    <w:rsid w:val="00012C61"/>
    <w:rsid w:val="00013A2D"/>
    <w:rsid w:val="00014F78"/>
    <w:rsid w:val="000179C2"/>
    <w:rsid w:val="000201A4"/>
    <w:rsid w:val="000212FF"/>
    <w:rsid w:val="00024F24"/>
    <w:rsid w:val="00033B6D"/>
    <w:rsid w:val="000346EB"/>
    <w:rsid w:val="000413D2"/>
    <w:rsid w:val="00043161"/>
    <w:rsid w:val="000446F9"/>
    <w:rsid w:val="00050724"/>
    <w:rsid w:val="00052DD9"/>
    <w:rsid w:val="00055D3B"/>
    <w:rsid w:val="00057615"/>
    <w:rsid w:val="000648C0"/>
    <w:rsid w:val="00065118"/>
    <w:rsid w:val="00066A61"/>
    <w:rsid w:val="000733BE"/>
    <w:rsid w:val="00075D99"/>
    <w:rsid w:val="00081BB7"/>
    <w:rsid w:val="00082DC5"/>
    <w:rsid w:val="00083228"/>
    <w:rsid w:val="00083B37"/>
    <w:rsid w:val="00083EDF"/>
    <w:rsid w:val="00094F43"/>
    <w:rsid w:val="000978A4"/>
    <w:rsid w:val="000A134C"/>
    <w:rsid w:val="000A2D34"/>
    <w:rsid w:val="000A3DFB"/>
    <w:rsid w:val="000A7E86"/>
    <w:rsid w:val="000B3D6E"/>
    <w:rsid w:val="000B57E1"/>
    <w:rsid w:val="000C03A2"/>
    <w:rsid w:val="000C1553"/>
    <w:rsid w:val="000D0726"/>
    <w:rsid w:val="000D33AF"/>
    <w:rsid w:val="000D403A"/>
    <w:rsid w:val="000D4FDF"/>
    <w:rsid w:val="000E6719"/>
    <w:rsid w:val="000F1918"/>
    <w:rsid w:val="000F2E9D"/>
    <w:rsid w:val="0010079D"/>
    <w:rsid w:val="00100FF8"/>
    <w:rsid w:val="001029FF"/>
    <w:rsid w:val="00103F4A"/>
    <w:rsid w:val="00104352"/>
    <w:rsid w:val="00106EE3"/>
    <w:rsid w:val="00106F7E"/>
    <w:rsid w:val="00110316"/>
    <w:rsid w:val="00111575"/>
    <w:rsid w:val="0011184B"/>
    <w:rsid w:val="001122AE"/>
    <w:rsid w:val="001169AC"/>
    <w:rsid w:val="001205F6"/>
    <w:rsid w:val="00121454"/>
    <w:rsid w:val="001217F0"/>
    <w:rsid w:val="0012301C"/>
    <w:rsid w:val="001250DA"/>
    <w:rsid w:val="00131AEE"/>
    <w:rsid w:val="001321CC"/>
    <w:rsid w:val="001349FB"/>
    <w:rsid w:val="001358EC"/>
    <w:rsid w:val="0013719E"/>
    <w:rsid w:val="001401CF"/>
    <w:rsid w:val="00143312"/>
    <w:rsid w:val="0014387E"/>
    <w:rsid w:val="0014394F"/>
    <w:rsid w:val="00151FBC"/>
    <w:rsid w:val="00153BDE"/>
    <w:rsid w:val="00153CAC"/>
    <w:rsid w:val="001546AB"/>
    <w:rsid w:val="001555E6"/>
    <w:rsid w:val="001556F2"/>
    <w:rsid w:val="001571C5"/>
    <w:rsid w:val="00157645"/>
    <w:rsid w:val="00164ACD"/>
    <w:rsid w:val="00167BEC"/>
    <w:rsid w:val="00167BF9"/>
    <w:rsid w:val="001706B9"/>
    <w:rsid w:val="0017146E"/>
    <w:rsid w:val="001719C2"/>
    <w:rsid w:val="00171C68"/>
    <w:rsid w:val="00172185"/>
    <w:rsid w:val="00172CE3"/>
    <w:rsid w:val="00173833"/>
    <w:rsid w:val="00177340"/>
    <w:rsid w:val="00180187"/>
    <w:rsid w:val="001810AB"/>
    <w:rsid w:val="00184032"/>
    <w:rsid w:val="00185226"/>
    <w:rsid w:val="00185262"/>
    <w:rsid w:val="00190F1F"/>
    <w:rsid w:val="00196D9B"/>
    <w:rsid w:val="001A2664"/>
    <w:rsid w:val="001A2EF1"/>
    <w:rsid w:val="001A536A"/>
    <w:rsid w:val="001A623E"/>
    <w:rsid w:val="001A70FD"/>
    <w:rsid w:val="001B04E3"/>
    <w:rsid w:val="001B0D3B"/>
    <w:rsid w:val="001B1706"/>
    <w:rsid w:val="001B1DBF"/>
    <w:rsid w:val="001B273C"/>
    <w:rsid w:val="001C02A6"/>
    <w:rsid w:val="001C04B8"/>
    <w:rsid w:val="001C108A"/>
    <w:rsid w:val="001C16DE"/>
    <w:rsid w:val="001C2584"/>
    <w:rsid w:val="001C2A5E"/>
    <w:rsid w:val="001C6B53"/>
    <w:rsid w:val="001D28D6"/>
    <w:rsid w:val="001D3730"/>
    <w:rsid w:val="001D4F1E"/>
    <w:rsid w:val="001D72B8"/>
    <w:rsid w:val="001D7FD5"/>
    <w:rsid w:val="001E242A"/>
    <w:rsid w:val="001E6B75"/>
    <w:rsid w:val="001E7EFF"/>
    <w:rsid w:val="001F1948"/>
    <w:rsid w:val="001F24B6"/>
    <w:rsid w:val="002007EB"/>
    <w:rsid w:val="00201881"/>
    <w:rsid w:val="002040D4"/>
    <w:rsid w:val="00205542"/>
    <w:rsid w:val="00205673"/>
    <w:rsid w:val="00207714"/>
    <w:rsid w:val="00207FDC"/>
    <w:rsid w:val="00210AFA"/>
    <w:rsid w:val="0021789F"/>
    <w:rsid w:val="002214D6"/>
    <w:rsid w:val="002239BC"/>
    <w:rsid w:val="00223DAE"/>
    <w:rsid w:val="0022604C"/>
    <w:rsid w:val="00231629"/>
    <w:rsid w:val="002322F4"/>
    <w:rsid w:val="0023520B"/>
    <w:rsid w:val="0024190B"/>
    <w:rsid w:val="0024639A"/>
    <w:rsid w:val="002464B8"/>
    <w:rsid w:val="00250EFA"/>
    <w:rsid w:val="00252CAC"/>
    <w:rsid w:val="0026269F"/>
    <w:rsid w:val="002647F7"/>
    <w:rsid w:val="00264F52"/>
    <w:rsid w:val="00280248"/>
    <w:rsid w:val="002808F4"/>
    <w:rsid w:val="002816C3"/>
    <w:rsid w:val="002839AF"/>
    <w:rsid w:val="00283AB1"/>
    <w:rsid w:val="00285E41"/>
    <w:rsid w:val="00286081"/>
    <w:rsid w:val="00290646"/>
    <w:rsid w:val="0029122B"/>
    <w:rsid w:val="0029197A"/>
    <w:rsid w:val="00295494"/>
    <w:rsid w:val="00295EC2"/>
    <w:rsid w:val="002A018F"/>
    <w:rsid w:val="002A5314"/>
    <w:rsid w:val="002A7CE5"/>
    <w:rsid w:val="002B08EF"/>
    <w:rsid w:val="002B0BC5"/>
    <w:rsid w:val="002B41F6"/>
    <w:rsid w:val="002B7DBF"/>
    <w:rsid w:val="002C07ED"/>
    <w:rsid w:val="002C2D31"/>
    <w:rsid w:val="002C4B22"/>
    <w:rsid w:val="002D0D21"/>
    <w:rsid w:val="002D1272"/>
    <w:rsid w:val="002D27B1"/>
    <w:rsid w:val="002D39CC"/>
    <w:rsid w:val="002D5024"/>
    <w:rsid w:val="002D65BF"/>
    <w:rsid w:val="002D77F6"/>
    <w:rsid w:val="002D7DBF"/>
    <w:rsid w:val="002D7DC8"/>
    <w:rsid w:val="002E08DE"/>
    <w:rsid w:val="002E450B"/>
    <w:rsid w:val="002E7731"/>
    <w:rsid w:val="002F0A35"/>
    <w:rsid w:val="002F6F10"/>
    <w:rsid w:val="00300EE4"/>
    <w:rsid w:val="00302DC9"/>
    <w:rsid w:val="00307801"/>
    <w:rsid w:val="0031445F"/>
    <w:rsid w:val="00314F94"/>
    <w:rsid w:val="00320318"/>
    <w:rsid w:val="0032358E"/>
    <w:rsid w:val="0032449D"/>
    <w:rsid w:val="0032484C"/>
    <w:rsid w:val="00332FD6"/>
    <w:rsid w:val="00333A64"/>
    <w:rsid w:val="003343D1"/>
    <w:rsid w:val="0033666D"/>
    <w:rsid w:val="00336B0D"/>
    <w:rsid w:val="00337EDB"/>
    <w:rsid w:val="003405A1"/>
    <w:rsid w:val="00340855"/>
    <w:rsid w:val="00342075"/>
    <w:rsid w:val="003465D1"/>
    <w:rsid w:val="003474E9"/>
    <w:rsid w:val="00352AD3"/>
    <w:rsid w:val="00353525"/>
    <w:rsid w:val="0035416D"/>
    <w:rsid w:val="00354956"/>
    <w:rsid w:val="00355650"/>
    <w:rsid w:val="00360DEA"/>
    <w:rsid w:val="00364238"/>
    <w:rsid w:val="003658E1"/>
    <w:rsid w:val="00377B78"/>
    <w:rsid w:val="003811E2"/>
    <w:rsid w:val="00384430"/>
    <w:rsid w:val="00385177"/>
    <w:rsid w:val="00386E1B"/>
    <w:rsid w:val="00387A17"/>
    <w:rsid w:val="0039252D"/>
    <w:rsid w:val="00394A2E"/>
    <w:rsid w:val="0039760A"/>
    <w:rsid w:val="003A1F9D"/>
    <w:rsid w:val="003A51E2"/>
    <w:rsid w:val="003B0E07"/>
    <w:rsid w:val="003B2C9F"/>
    <w:rsid w:val="003B44BA"/>
    <w:rsid w:val="003B730D"/>
    <w:rsid w:val="003C0027"/>
    <w:rsid w:val="003C119B"/>
    <w:rsid w:val="003C449F"/>
    <w:rsid w:val="003C49FC"/>
    <w:rsid w:val="003C6E6E"/>
    <w:rsid w:val="003D3F5C"/>
    <w:rsid w:val="003E1CCC"/>
    <w:rsid w:val="003E4DDA"/>
    <w:rsid w:val="003E6E99"/>
    <w:rsid w:val="003E76DA"/>
    <w:rsid w:val="003F028A"/>
    <w:rsid w:val="003F0391"/>
    <w:rsid w:val="003F083F"/>
    <w:rsid w:val="003F0AEF"/>
    <w:rsid w:val="003F107C"/>
    <w:rsid w:val="003F54CC"/>
    <w:rsid w:val="003F70C0"/>
    <w:rsid w:val="0040038C"/>
    <w:rsid w:val="00400748"/>
    <w:rsid w:val="004012A4"/>
    <w:rsid w:val="004060ED"/>
    <w:rsid w:val="00411E4A"/>
    <w:rsid w:val="00417613"/>
    <w:rsid w:val="004235FE"/>
    <w:rsid w:val="00427C80"/>
    <w:rsid w:val="00430C4C"/>
    <w:rsid w:val="004321B8"/>
    <w:rsid w:val="00433E86"/>
    <w:rsid w:val="00433FB4"/>
    <w:rsid w:val="00442114"/>
    <w:rsid w:val="00443E66"/>
    <w:rsid w:val="00450DB4"/>
    <w:rsid w:val="004514FC"/>
    <w:rsid w:val="00452B5D"/>
    <w:rsid w:val="004549CC"/>
    <w:rsid w:val="00456386"/>
    <w:rsid w:val="00457887"/>
    <w:rsid w:val="00461DA0"/>
    <w:rsid w:val="004633EB"/>
    <w:rsid w:val="004641E6"/>
    <w:rsid w:val="0046474A"/>
    <w:rsid w:val="00465E89"/>
    <w:rsid w:val="00467A2D"/>
    <w:rsid w:val="00467F94"/>
    <w:rsid w:val="00471826"/>
    <w:rsid w:val="00471C5A"/>
    <w:rsid w:val="00476184"/>
    <w:rsid w:val="00477408"/>
    <w:rsid w:val="00480C05"/>
    <w:rsid w:val="00487624"/>
    <w:rsid w:val="00492E7E"/>
    <w:rsid w:val="004932DE"/>
    <w:rsid w:val="004979CC"/>
    <w:rsid w:val="004A0C03"/>
    <w:rsid w:val="004A11E6"/>
    <w:rsid w:val="004A2A3C"/>
    <w:rsid w:val="004A6F35"/>
    <w:rsid w:val="004B2688"/>
    <w:rsid w:val="004B4274"/>
    <w:rsid w:val="004B4479"/>
    <w:rsid w:val="004B4D03"/>
    <w:rsid w:val="004B6D02"/>
    <w:rsid w:val="004C3D42"/>
    <w:rsid w:val="004C52F0"/>
    <w:rsid w:val="004C63F7"/>
    <w:rsid w:val="004C65CD"/>
    <w:rsid w:val="004C71BC"/>
    <w:rsid w:val="004D021E"/>
    <w:rsid w:val="004D0B19"/>
    <w:rsid w:val="004D1168"/>
    <w:rsid w:val="004D221D"/>
    <w:rsid w:val="004D4747"/>
    <w:rsid w:val="004D6B24"/>
    <w:rsid w:val="004E3B38"/>
    <w:rsid w:val="004E4525"/>
    <w:rsid w:val="004E7A2D"/>
    <w:rsid w:val="004F2F20"/>
    <w:rsid w:val="004F3BC2"/>
    <w:rsid w:val="004F62EB"/>
    <w:rsid w:val="004F6C9C"/>
    <w:rsid w:val="004F71AE"/>
    <w:rsid w:val="00506CB0"/>
    <w:rsid w:val="0051443D"/>
    <w:rsid w:val="00517A27"/>
    <w:rsid w:val="00520A1D"/>
    <w:rsid w:val="005236BA"/>
    <w:rsid w:val="00523FEF"/>
    <w:rsid w:val="00525470"/>
    <w:rsid w:val="00527BE0"/>
    <w:rsid w:val="00531AA8"/>
    <w:rsid w:val="00531BF7"/>
    <w:rsid w:val="00533F35"/>
    <w:rsid w:val="00535648"/>
    <w:rsid w:val="00536488"/>
    <w:rsid w:val="00536BCA"/>
    <w:rsid w:val="00542DC3"/>
    <w:rsid w:val="0054327D"/>
    <w:rsid w:val="00544F97"/>
    <w:rsid w:val="005457A3"/>
    <w:rsid w:val="00546E9F"/>
    <w:rsid w:val="00551865"/>
    <w:rsid w:val="00551F38"/>
    <w:rsid w:val="0056038A"/>
    <w:rsid w:val="0056139C"/>
    <w:rsid w:val="0056454A"/>
    <w:rsid w:val="0057124D"/>
    <w:rsid w:val="00572FEF"/>
    <w:rsid w:val="00580090"/>
    <w:rsid w:val="00583A27"/>
    <w:rsid w:val="00584749"/>
    <w:rsid w:val="0059181E"/>
    <w:rsid w:val="005947C6"/>
    <w:rsid w:val="00596E50"/>
    <w:rsid w:val="005976FE"/>
    <w:rsid w:val="005A43EC"/>
    <w:rsid w:val="005A4EC0"/>
    <w:rsid w:val="005A55D4"/>
    <w:rsid w:val="005A5F4C"/>
    <w:rsid w:val="005A681D"/>
    <w:rsid w:val="005A6F60"/>
    <w:rsid w:val="005B7333"/>
    <w:rsid w:val="005C21AF"/>
    <w:rsid w:val="005C2EB7"/>
    <w:rsid w:val="005C4362"/>
    <w:rsid w:val="005C4F86"/>
    <w:rsid w:val="005C7064"/>
    <w:rsid w:val="005C7E70"/>
    <w:rsid w:val="005D1C8D"/>
    <w:rsid w:val="005D35DA"/>
    <w:rsid w:val="005D6012"/>
    <w:rsid w:val="005D6053"/>
    <w:rsid w:val="005E32DA"/>
    <w:rsid w:val="005E3816"/>
    <w:rsid w:val="005F2594"/>
    <w:rsid w:val="005F4004"/>
    <w:rsid w:val="005F4D99"/>
    <w:rsid w:val="005F56F4"/>
    <w:rsid w:val="005F766A"/>
    <w:rsid w:val="00600C2E"/>
    <w:rsid w:val="00602D9B"/>
    <w:rsid w:val="00610B42"/>
    <w:rsid w:val="0061146D"/>
    <w:rsid w:val="006120B4"/>
    <w:rsid w:val="00613297"/>
    <w:rsid w:val="00614900"/>
    <w:rsid w:val="00615E75"/>
    <w:rsid w:val="006177AE"/>
    <w:rsid w:val="0062589B"/>
    <w:rsid w:val="0062772E"/>
    <w:rsid w:val="006277A8"/>
    <w:rsid w:val="006351F6"/>
    <w:rsid w:val="006376B6"/>
    <w:rsid w:val="006412D6"/>
    <w:rsid w:val="006423C5"/>
    <w:rsid w:val="00643841"/>
    <w:rsid w:val="006465B4"/>
    <w:rsid w:val="00652180"/>
    <w:rsid w:val="006541FA"/>
    <w:rsid w:val="00655A95"/>
    <w:rsid w:val="00660523"/>
    <w:rsid w:val="006618CD"/>
    <w:rsid w:val="00661A0A"/>
    <w:rsid w:val="00664E3E"/>
    <w:rsid w:val="006654C8"/>
    <w:rsid w:val="00667767"/>
    <w:rsid w:val="00670CB9"/>
    <w:rsid w:val="00671AA3"/>
    <w:rsid w:val="00676E96"/>
    <w:rsid w:val="00682424"/>
    <w:rsid w:val="00683EAF"/>
    <w:rsid w:val="006858FF"/>
    <w:rsid w:val="00686A57"/>
    <w:rsid w:val="006879CE"/>
    <w:rsid w:val="00691071"/>
    <w:rsid w:val="00695D8E"/>
    <w:rsid w:val="0069774A"/>
    <w:rsid w:val="006A0D11"/>
    <w:rsid w:val="006A31F4"/>
    <w:rsid w:val="006A358E"/>
    <w:rsid w:val="006A546C"/>
    <w:rsid w:val="006A5E9F"/>
    <w:rsid w:val="006A699A"/>
    <w:rsid w:val="006A74B0"/>
    <w:rsid w:val="006B2B47"/>
    <w:rsid w:val="006B447B"/>
    <w:rsid w:val="006B5A6F"/>
    <w:rsid w:val="006B6C5A"/>
    <w:rsid w:val="006C0B20"/>
    <w:rsid w:val="006C7DB1"/>
    <w:rsid w:val="006D117C"/>
    <w:rsid w:val="006D2B47"/>
    <w:rsid w:val="006E229E"/>
    <w:rsid w:val="006E4659"/>
    <w:rsid w:val="006E510E"/>
    <w:rsid w:val="006E6E98"/>
    <w:rsid w:val="006F30A9"/>
    <w:rsid w:val="006F414E"/>
    <w:rsid w:val="006F4A09"/>
    <w:rsid w:val="006F4FE7"/>
    <w:rsid w:val="006F650B"/>
    <w:rsid w:val="00702A42"/>
    <w:rsid w:val="0070312F"/>
    <w:rsid w:val="007038C7"/>
    <w:rsid w:val="0070493D"/>
    <w:rsid w:val="007062FC"/>
    <w:rsid w:val="00711885"/>
    <w:rsid w:val="007123E8"/>
    <w:rsid w:val="00713693"/>
    <w:rsid w:val="00713AF9"/>
    <w:rsid w:val="007154F5"/>
    <w:rsid w:val="00715815"/>
    <w:rsid w:val="007163E7"/>
    <w:rsid w:val="007165BC"/>
    <w:rsid w:val="007206B9"/>
    <w:rsid w:val="007258FE"/>
    <w:rsid w:val="007262E3"/>
    <w:rsid w:val="00727D33"/>
    <w:rsid w:val="00727FB8"/>
    <w:rsid w:val="00732037"/>
    <w:rsid w:val="007335B1"/>
    <w:rsid w:val="00733ED9"/>
    <w:rsid w:val="0074073B"/>
    <w:rsid w:val="00743092"/>
    <w:rsid w:val="007435BD"/>
    <w:rsid w:val="00746031"/>
    <w:rsid w:val="00752476"/>
    <w:rsid w:val="007532F2"/>
    <w:rsid w:val="007601D8"/>
    <w:rsid w:val="0076022F"/>
    <w:rsid w:val="007633EB"/>
    <w:rsid w:val="00763790"/>
    <w:rsid w:val="00763E6A"/>
    <w:rsid w:val="00765603"/>
    <w:rsid w:val="00765753"/>
    <w:rsid w:val="007659B3"/>
    <w:rsid w:val="0077076B"/>
    <w:rsid w:val="00770E7F"/>
    <w:rsid w:val="007728ED"/>
    <w:rsid w:val="007779B4"/>
    <w:rsid w:val="00780227"/>
    <w:rsid w:val="0078347E"/>
    <w:rsid w:val="0078723A"/>
    <w:rsid w:val="00787240"/>
    <w:rsid w:val="007872F0"/>
    <w:rsid w:val="00787C0D"/>
    <w:rsid w:val="00792A30"/>
    <w:rsid w:val="00792E84"/>
    <w:rsid w:val="00794837"/>
    <w:rsid w:val="007A3A69"/>
    <w:rsid w:val="007B2603"/>
    <w:rsid w:val="007B55B2"/>
    <w:rsid w:val="007B6B5F"/>
    <w:rsid w:val="007B75AC"/>
    <w:rsid w:val="007C0633"/>
    <w:rsid w:val="007C1396"/>
    <w:rsid w:val="007C257C"/>
    <w:rsid w:val="007C29BD"/>
    <w:rsid w:val="007C489D"/>
    <w:rsid w:val="007C4D27"/>
    <w:rsid w:val="007C61EC"/>
    <w:rsid w:val="007D6D98"/>
    <w:rsid w:val="007D7A10"/>
    <w:rsid w:val="007E23BF"/>
    <w:rsid w:val="007F06B2"/>
    <w:rsid w:val="007F13FA"/>
    <w:rsid w:val="007F1BE7"/>
    <w:rsid w:val="007F1E5E"/>
    <w:rsid w:val="007F5466"/>
    <w:rsid w:val="00801F65"/>
    <w:rsid w:val="008021DE"/>
    <w:rsid w:val="00802A5B"/>
    <w:rsid w:val="0080455D"/>
    <w:rsid w:val="00807431"/>
    <w:rsid w:val="00810CD3"/>
    <w:rsid w:val="00811BFC"/>
    <w:rsid w:val="00811E36"/>
    <w:rsid w:val="00811F55"/>
    <w:rsid w:val="00812C9F"/>
    <w:rsid w:val="0081491D"/>
    <w:rsid w:val="00814A1F"/>
    <w:rsid w:val="00814D43"/>
    <w:rsid w:val="008160FA"/>
    <w:rsid w:val="00816DBE"/>
    <w:rsid w:val="00817792"/>
    <w:rsid w:val="008238FB"/>
    <w:rsid w:val="00831C80"/>
    <w:rsid w:val="008358F9"/>
    <w:rsid w:val="00835B08"/>
    <w:rsid w:val="00840964"/>
    <w:rsid w:val="008454ED"/>
    <w:rsid w:val="00845782"/>
    <w:rsid w:val="008508CE"/>
    <w:rsid w:val="00850C97"/>
    <w:rsid w:val="0085353F"/>
    <w:rsid w:val="00854352"/>
    <w:rsid w:val="008615C1"/>
    <w:rsid w:val="0086415F"/>
    <w:rsid w:val="00864D7C"/>
    <w:rsid w:val="00865C22"/>
    <w:rsid w:val="008703DD"/>
    <w:rsid w:val="00871F1A"/>
    <w:rsid w:val="008753FB"/>
    <w:rsid w:val="0087679A"/>
    <w:rsid w:val="00882532"/>
    <w:rsid w:val="00882B8F"/>
    <w:rsid w:val="00882BA9"/>
    <w:rsid w:val="008865DD"/>
    <w:rsid w:val="008922EB"/>
    <w:rsid w:val="008946AE"/>
    <w:rsid w:val="008955AD"/>
    <w:rsid w:val="00897924"/>
    <w:rsid w:val="008A0A07"/>
    <w:rsid w:val="008A6CB3"/>
    <w:rsid w:val="008A6F56"/>
    <w:rsid w:val="008B09EA"/>
    <w:rsid w:val="008B419C"/>
    <w:rsid w:val="008C1D0D"/>
    <w:rsid w:val="008C209D"/>
    <w:rsid w:val="008C3C91"/>
    <w:rsid w:val="008C47BD"/>
    <w:rsid w:val="008C54C7"/>
    <w:rsid w:val="008C7AB6"/>
    <w:rsid w:val="008D05D3"/>
    <w:rsid w:val="008D699C"/>
    <w:rsid w:val="008D700B"/>
    <w:rsid w:val="008D7961"/>
    <w:rsid w:val="008E0A2A"/>
    <w:rsid w:val="008E379D"/>
    <w:rsid w:val="008E4284"/>
    <w:rsid w:val="008E52B5"/>
    <w:rsid w:val="008E5889"/>
    <w:rsid w:val="008F04EB"/>
    <w:rsid w:val="008F0B27"/>
    <w:rsid w:val="008F1918"/>
    <w:rsid w:val="008F1934"/>
    <w:rsid w:val="008F2C63"/>
    <w:rsid w:val="008F43CA"/>
    <w:rsid w:val="008F5DD9"/>
    <w:rsid w:val="008F70AB"/>
    <w:rsid w:val="00900513"/>
    <w:rsid w:val="00900ACA"/>
    <w:rsid w:val="00901B37"/>
    <w:rsid w:val="00906A45"/>
    <w:rsid w:val="0090727D"/>
    <w:rsid w:val="009122F1"/>
    <w:rsid w:val="00912BBF"/>
    <w:rsid w:val="009136BE"/>
    <w:rsid w:val="009140C2"/>
    <w:rsid w:val="00914F10"/>
    <w:rsid w:val="009156D4"/>
    <w:rsid w:val="009174A0"/>
    <w:rsid w:val="00926392"/>
    <w:rsid w:val="00926D1E"/>
    <w:rsid w:val="00927A9A"/>
    <w:rsid w:val="00932DF4"/>
    <w:rsid w:val="00936B7C"/>
    <w:rsid w:val="00940C1B"/>
    <w:rsid w:val="00940E38"/>
    <w:rsid w:val="00942001"/>
    <w:rsid w:val="00945E9B"/>
    <w:rsid w:val="00946942"/>
    <w:rsid w:val="009474BD"/>
    <w:rsid w:val="00947FC7"/>
    <w:rsid w:val="0095302A"/>
    <w:rsid w:val="009534AA"/>
    <w:rsid w:val="009534AF"/>
    <w:rsid w:val="00953D16"/>
    <w:rsid w:val="009544B8"/>
    <w:rsid w:val="009646C5"/>
    <w:rsid w:val="009655F3"/>
    <w:rsid w:val="00966AD8"/>
    <w:rsid w:val="00972BE9"/>
    <w:rsid w:val="00976F2B"/>
    <w:rsid w:val="0098120B"/>
    <w:rsid w:val="009832E7"/>
    <w:rsid w:val="00984EF2"/>
    <w:rsid w:val="00987E98"/>
    <w:rsid w:val="00994C12"/>
    <w:rsid w:val="009A2511"/>
    <w:rsid w:val="009A36E0"/>
    <w:rsid w:val="009A4E6E"/>
    <w:rsid w:val="009C1547"/>
    <w:rsid w:val="009C2507"/>
    <w:rsid w:val="009C2E61"/>
    <w:rsid w:val="009C6A6C"/>
    <w:rsid w:val="009D0753"/>
    <w:rsid w:val="009D1064"/>
    <w:rsid w:val="009D14C2"/>
    <w:rsid w:val="009D1FB1"/>
    <w:rsid w:val="009D267E"/>
    <w:rsid w:val="009F1E6B"/>
    <w:rsid w:val="009F332A"/>
    <w:rsid w:val="009F42D9"/>
    <w:rsid w:val="00A018B0"/>
    <w:rsid w:val="00A01AA7"/>
    <w:rsid w:val="00A05E91"/>
    <w:rsid w:val="00A111DA"/>
    <w:rsid w:val="00A11443"/>
    <w:rsid w:val="00A13774"/>
    <w:rsid w:val="00A154BB"/>
    <w:rsid w:val="00A21189"/>
    <w:rsid w:val="00A2200D"/>
    <w:rsid w:val="00A22AFA"/>
    <w:rsid w:val="00A24CAE"/>
    <w:rsid w:val="00A25A3F"/>
    <w:rsid w:val="00A27000"/>
    <w:rsid w:val="00A33F97"/>
    <w:rsid w:val="00A378E5"/>
    <w:rsid w:val="00A4083D"/>
    <w:rsid w:val="00A40E90"/>
    <w:rsid w:val="00A41A00"/>
    <w:rsid w:val="00A4241A"/>
    <w:rsid w:val="00A47045"/>
    <w:rsid w:val="00A5053B"/>
    <w:rsid w:val="00A52565"/>
    <w:rsid w:val="00A54F5D"/>
    <w:rsid w:val="00A5540C"/>
    <w:rsid w:val="00A56563"/>
    <w:rsid w:val="00A5680E"/>
    <w:rsid w:val="00A67162"/>
    <w:rsid w:val="00A677CD"/>
    <w:rsid w:val="00A71496"/>
    <w:rsid w:val="00A71747"/>
    <w:rsid w:val="00A72CD4"/>
    <w:rsid w:val="00A72D11"/>
    <w:rsid w:val="00A745D5"/>
    <w:rsid w:val="00A77A2B"/>
    <w:rsid w:val="00A805BE"/>
    <w:rsid w:val="00A82FE7"/>
    <w:rsid w:val="00A83EB7"/>
    <w:rsid w:val="00A83FE3"/>
    <w:rsid w:val="00A904B3"/>
    <w:rsid w:val="00A9537E"/>
    <w:rsid w:val="00A96337"/>
    <w:rsid w:val="00A96945"/>
    <w:rsid w:val="00AB00C2"/>
    <w:rsid w:val="00AB25BB"/>
    <w:rsid w:val="00AB4A13"/>
    <w:rsid w:val="00AC4224"/>
    <w:rsid w:val="00AC6BAE"/>
    <w:rsid w:val="00AD0A54"/>
    <w:rsid w:val="00AD1096"/>
    <w:rsid w:val="00AD27BC"/>
    <w:rsid w:val="00AD2F2D"/>
    <w:rsid w:val="00AD6955"/>
    <w:rsid w:val="00AD7408"/>
    <w:rsid w:val="00AE11F0"/>
    <w:rsid w:val="00AE2208"/>
    <w:rsid w:val="00AE2526"/>
    <w:rsid w:val="00AE4EAF"/>
    <w:rsid w:val="00AE569C"/>
    <w:rsid w:val="00AE6CED"/>
    <w:rsid w:val="00B0042C"/>
    <w:rsid w:val="00B029C0"/>
    <w:rsid w:val="00B052F5"/>
    <w:rsid w:val="00B07825"/>
    <w:rsid w:val="00B11E24"/>
    <w:rsid w:val="00B22654"/>
    <w:rsid w:val="00B2489C"/>
    <w:rsid w:val="00B36619"/>
    <w:rsid w:val="00B367A8"/>
    <w:rsid w:val="00B372E0"/>
    <w:rsid w:val="00B46B2B"/>
    <w:rsid w:val="00B50157"/>
    <w:rsid w:val="00B527A7"/>
    <w:rsid w:val="00B55FDD"/>
    <w:rsid w:val="00B56FB1"/>
    <w:rsid w:val="00B64007"/>
    <w:rsid w:val="00B672CB"/>
    <w:rsid w:val="00B67DB6"/>
    <w:rsid w:val="00B701AB"/>
    <w:rsid w:val="00B737A6"/>
    <w:rsid w:val="00B8177E"/>
    <w:rsid w:val="00B835A6"/>
    <w:rsid w:val="00B84102"/>
    <w:rsid w:val="00B86AAC"/>
    <w:rsid w:val="00B94DC6"/>
    <w:rsid w:val="00B95064"/>
    <w:rsid w:val="00B95765"/>
    <w:rsid w:val="00BA0562"/>
    <w:rsid w:val="00BA0B50"/>
    <w:rsid w:val="00BA0E5B"/>
    <w:rsid w:val="00BA1294"/>
    <w:rsid w:val="00BA2D69"/>
    <w:rsid w:val="00BA347F"/>
    <w:rsid w:val="00BA3DFA"/>
    <w:rsid w:val="00BA72DD"/>
    <w:rsid w:val="00BB27EE"/>
    <w:rsid w:val="00BB2850"/>
    <w:rsid w:val="00BC3C95"/>
    <w:rsid w:val="00BC6D46"/>
    <w:rsid w:val="00BC70A1"/>
    <w:rsid w:val="00BD0199"/>
    <w:rsid w:val="00BD0E69"/>
    <w:rsid w:val="00BD2E1F"/>
    <w:rsid w:val="00BD3BED"/>
    <w:rsid w:val="00BD4A97"/>
    <w:rsid w:val="00BD6B7A"/>
    <w:rsid w:val="00BE0CE7"/>
    <w:rsid w:val="00BE3252"/>
    <w:rsid w:val="00BE3C3B"/>
    <w:rsid w:val="00BE4EB8"/>
    <w:rsid w:val="00BF2402"/>
    <w:rsid w:val="00BF6CF6"/>
    <w:rsid w:val="00C02CF7"/>
    <w:rsid w:val="00C057A7"/>
    <w:rsid w:val="00C105C4"/>
    <w:rsid w:val="00C13145"/>
    <w:rsid w:val="00C14930"/>
    <w:rsid w:val="00C15D1B"/>
    <w:rsid w:val="00C15F5F"/>
    <w:rsid w:val="00C20875"/>
    <w:rsid w:val="00C221A2"/>
    <w:rsid w:val="00C2247E"/>
    <w:rsid w:val="00C2368E"/>
    <w:rsid w:val="00C27878"/>
    <w:rsid w:val="00C314F9"/>
    <w:rsid w:val="00C33ED3"/>
    <w:rsid w:val="00C42AA7"/>
    <w:rsid w:val="00C547EA"/>
    <w:rsid w:val="00C6094F"/>
    <w:rsid w:val="00C6350E"/>
    <w:rsid w:val="00C63570"/>
    <w:rsid w:val="00C64220"/>
    <w:rsid w:val="00C708E6"/>
    <w:rsid w:val="00C710E7"/>
    <w:rsid w:val="00C7446F"/>
    <w:rsid w:val="00C74AD3"/>
    <w:rsid w:val="00C74DEC"/>
    <w:rsid w:val="00C76191"/>
    <w:rsid w:val="00C76D8F"/>
    <w:rsid w:val="00C77115"/>
    <w:rsid w:val="00C8041A"/>
    <w:rsid w:val="00C80BCF"/>
    <w:rsid w:val="00C8202D"/>
    <w:rsid w:val="00C84C43"/>
    <w:rsid w:val="00C84C89"/>
    <w:rsid w:val="00C850C9"/>
    <w:rsid w:val="00C87120"/>
    <w:rsid w:val="00C90EDA"/>
    <w:rsid w:val="00C93058"/>
    <w:rsid w:val="00C93746"/>
    <w:rsid w:val="00C93F92"/>
    <w:rsid w:val="00CA2022"/>
    <w:rsid w:val="00CA2399"/>
    <w:rsid w:val="00CA34B4"/>
    <w:rsid w:val="00CA453A"/>
    <w:rsid w:val="00CA4CE3"/>
    <w:rsid w:val="00CB0E98"/>
    <w:rsid w:val="00CB2A8F"/>
    <w:rsid w:val="00CB3B5A"/>
    <w:rsid w:val="00CB572C"/>
    <w:rsid w:val="00CB6B15"/>
    <w:rsid w:val="00CC416B"/>
    <w:rsid w:val="00CC498C"/>
    <w:rsid w:val="00CC5E7C"/>
    <w:rsid w:val="00CC64F9"/>
    <w:rsid w:val="00CD1E37"/>
    <w:rsid w:val="00CD380C"/>
    <w:rsid w:val="00CD7B90"/>
    <w:rsid w:val="00CE1946"/>
    <w:rsid w:val="00CE42AC"/>
    <w:rsid w:val="00CE4E8E"/>
    <w:rsid w:val="00CE612D"/>
    <w:rsid w:val="00CE70CD"/>
    <w:rsid w:val="00CE73E9"/>
    <w:rsid w:val="00CE7918"/>
    <w:rsid w:val="00CE7F6C"/>
    <w:rsid w:val="00CF0B01"/>
    <w:rsid w:val="00CF0F0C"/>
    <w:rsid w:val="00CF225F"/>
    <w:rsid w:val="00CF28CC"/>
    <w:rsid w:val="00CF39A2"/>
    <w:rsid w:val="00CF5BAC"/>
    <w:rsid w:val="00CF6E64"/>
    <w:rsid w:val="00D00739"/>
    <w:rsid w:val="00D007DE"/>
    <w:rsid w:val="00D015E6"/>
    <w:rsid w:val="00D061FC"/>
    <w:rsid w:val="00D06236"/>
    <w:rsid w:val="00D109DD"/>
    <w:rsid w:val="00D11873"/>
    <w:rsid w:val="00D1199D"/>
    <w:rsid w:val="00D121F5"/>
    <w:rsid w:val="00D12616"/>
    <w:rsid w:val="00D1389D"/>
    <w:rsid w:val="00D154F1"/>
    <w:rsid w:val="00D16D36"/>
    <w:rsid w:val="00D200B4"/>
    <w:rsid w:val="00D25ED7"/>
    <w:rsid w:val="00D27AE4"/>
    <w:rsid w:val="00D27ED4"/>
    <w:rsid w:val="00D30B82"/>
    <w:rsid w:val="00D31078"/>
    <w:rsid w:val="00D31D4B"/>
    <w:rsid w:val="00D31E5F"/>
    <w:rsid w:val="00D3779A"/>
    <w:rsid w:val="00D37BC2"/>
    <w:rsid w:val="00D41DAA"/>
    <w:rsid w:val="00D43B4C"/>
    <w:rsid w:val="00D44440"/>
    <w:rsid w:val="00D50D17"/>
    <w:rsid w:val="00D575EA"/>
    <w:rsid w:val="00D57E98"/>
    <w:rsid w:val="00D65089"/>
    <w:rsid w:val="00D66AFF"/>
    <w:rsid w:val="00D70098"/>
    <w:rsid w:val="00D71BF2"/>
    <w:rsid w:val="00D73595"/>
    <w:rsid w:val="00D73A4A"/>
    <w:rsid w:val="00D74C8F"/>
    <w:rsid w:val="00D755C8"/>
    <w:rsid w:val="00D77477"/>
    <w:rsid w:val="00D8068C"/>
    <w:rsid w:val="00D8179C"/>
    <w:rsid w:val="00D818A4"/>
    <w:rsid w:val="00D90175"/>
    <w:rsid w:val="00D965C4"/>
    <w:rsid w:val="00DA2DD4"/>
    <w:rsid w:val="00DA4DBA"/>
    <w:rsid w:val="00DA5906"/>
    <w:rsid w:val="00DA6D59"/>
    <w:rsid w:val="00DA6DEB"/>
    <w:rsid w:val="00DC1030"/>
    <w:rsid w:val="00DC4593"/>
    <w:rsid w:val="00DC49ED"/>
    <w:rsid w:val="00DC4BA3"/>
    <w:rsid w:val="00DC6FA2"/>
    <w:rsid w:val="00DD2111"/>
    <w:rsid w:val="00DD2FDD"/>
    <w:rsid w:val="00DD43F0"/>
    <w:rsid w:val="00DD4719"/>
    <w:rsid w:val="00DD5BE0"/>
    <w:rsid w:val="00DD699A"/>
    <w:rsid w:val="00DE11D8"/>
    <w:rsid w:val="00DF70B0"/>
    <w:rsid w:val="00E012CC"/>
    <w:rsid w:val="00E014E4"/>
    <w:rsid w:val="00E026BC"/>
    <w:rsid w:val="00E0303C"/>
    <w:rsid w:val="00E10679"/>
    <w:rsid w:val="00E10A62"/>
    <w:rsid w:val="00E12460"/>
    <w:rsid w:val="00E141F3"/>
    <w:rsid w:val="00E15754"/>
    <w:rsid w:val="00E21C9E"/>
    <w:rsid w:val="00E25AF7"/>
    <w:rsid w:val="00E32918"/>
    <w:rsid w:val="00E36B4A"/>
    <w:rsid w:val="00E37778"/>
    <w:rsid w:val="00E42165"/>
    <w:rsid w:val="00E42510"/>
    <w:rsid w:val="00E42DD3"/>
    <w:rsid w:val="00E430A4"/>
    <w:rsid w:val="00E43561"/>
    <w:rsid w:val="00E450CB"/>
    <w:rsid w:val="00E47EA3"/>
    <w:rsid w:val="00E50D7D"/>
    <w:rsid w:val="00E510D4"/>
    <w:rsid w:val="00E5348C"/>
    <w:rsid w:val="00E53663"/>
    <w:rsid w:val="00E536E4"/>
    <w:rsid w:val="00E53CB1"/>
    <w:rsid w:val="00E5420C"/>
    <w:rsid w:val="00E54577"/>
    <w:rsid w:val="00E55BFC"/>
    <w:rsid w:val="00E570F8"/>
    <w:rsid w:val="00E61155"/>
    <w:rsid w:val="00E64783"/>
    <w:rsid w:val="00E667FB"/>
    <w:rsid w:val="00E73F91"/>
    <w:rsid w:val="00E7447C"/>
    <w:rsid w:val="00E83247"/>
    <w:rsid w:val="00E84414"/>
    <w:rsid w:val="00E92251"/>
    <w:rsid w:val="00E95E2A"/>
    <w:rsid w:val="00EB2D4E"/>
    <w:rsid w:val="00EB3192"/>
    <w:rsid w:val="00EB3846"/>
    <w:rsid w:val="00EB4E39"/>
    <w:rsid w:val="00EB52D4"/>
    <w:rsid w:val="00EB5A77"/>
    <w:rsid w:val="00EB73A5"/>
    <w:rsid w:val="00EC1FB2"/>
    <w:rsid w:val="00EC78A0"/>
    <w:rsid w:val="00ED07B0"/>
    <w:rsid w:val="00ED5837"/>
    <w:rsid w:val="00ED5B99"/>
    <w:rsid w:val="00ED621B"/>
    <w:rsid w:val="00ED7306"/>
    <w:rsid w:val="00ED7898"/>
    <w:rsid w:val="00EE1106"/>
    <w:rsid w:val="00EE1F0F"/>
    <w:rsid w:val="00EE23EB"/>
    <w:rsid w:val="00EE2685"/>
    <w:rsid w:val="00EE42A0"/>
    <w:rsid w:val="00EE45B1"/>
    <w:rsid w:val="00EE6788"/>
    <w:rsid w:val="00EE6C92"/>
    <w:rsid w:val="00EF09BC"/>
    <w:rsid w:val="00EF12D2"/>
    <w:rsid w:val="00EF4D6C"/>
    <w:rsid w:val="00EF50F7"/>
    <w:rsid w:val="00EF7211"/>
    <w:rsid w:val="00F012D8"/>
    <w:rsid w:val="00F053B9"/>
    <w:rsid w:val="00F07778"/>
    <w:rsid w:val="00F10DE9"/>
    <w:rsid w:val="00F14F4E"/>
    <w:rsid w:val="00F1529F"/>
    <w:rsid w:val="00F243B0"/>
    <w:rsid w:val="00F25B13"/>
    <w:rsid w:val="00F26803"/>
    <w:rsid w:val="00F27ADC"/>
    <w:rsid w:val="00F27FAA"/>
    <w:rsid w:val="00F30A59"/>
    <w:rsid w:val="00F340A8"/>
    <w:rsid w:val="00F357FA"/>
    <w:rsid w:val="00F444B4"/>
    <w:rsid w:val="00F45229"/>
    <w:rsid w:val="00F50BF3"/>
    <w:rsid w:val="00F554CE"/>
    <w:rsid w:val="00F55DB9"/>
    <w:rsid w:val="00F57252"/>
    <w:rsid w:val="00F60A06"/>
    <w:rsid w:val="00F60B21"/>
    <w:rsid w:val="00F63336"/>
    <w:rsid w:val="00F63B07"/>
    <w:rsid w:val="00F64E65"/>
    <w:rsid w:val="00F7108B"/>
    <w:rsid w:val="00F7199F"/>
    <w:rsid w:val="00F721C9"/>
    <w:rsid w:val="00F74B0E"/>
    <w:rsid w:val="00F76349"/>
    <w:rsid w:val="00F7794C"/>
    <w:rsid w:val="00F813E6"/>
    <w:rsid w:val="00F82E31"/>
    <w:rsid w:val="00F83CA7"/>
    <w:rsid w:val="00F8481C"/>
    <w:rsid w:val="00F87791"/>
    <w:rsid w:val="00F90CCF"/>
    <w:rsid w:val="00F91A77"/>
    <w:rsid w:val="00F91B60"/>
    <w:rsid w:val="00F93487"/>
    <w:rsid w:val="00FA254C"/>
    <w:rsid w:val="00FA46EE"/>
    <w:rsid w:val="00FA4D90"/>
    <w:rsid w:val="00FB12AA"/>
    <w:rsid w:val="00FB44C4"/>
    <w:rsid w:val="00FB5E30"/>
    <w:rsid w:val="00FB620A"/>
    <w:rsid w:val="00FB6778"/>
    <w:rsid w:val="00FB7E74"/>
    <w:rsid w:val="00FC01F7"/>
    <w:rsid w:val="00FC3B34"/>
    <w:rsid w:val="00FD1038"/>
    <w:rsid w:val="00FD2B83"/>
    <w:rsid w:val="00FD32EE"/>
    <w:rsid w:val="00FD350B"/>
    <w:rsid w:val="00FD4C8C"/>
    <w:rsid w:val="00FD71EA"/>
    <w:rsid w:val="00FE1B95"/>
    <w:rsid w:val="00FE20B9"/>
    <w:rsid w:val="00FF24BA"/>
    <w:rsid w:val="00FF4FE9"/>
    <w:rsid w:val="00FF52FA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7AFD3E"/>
  <w15:docId w15:val="{0D303F3D-66B5-4231-A050-B50E6978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B78"/>
  </w:style>
  <w:style w:type="paragraph" w:styleId="Heading1">
    <w:name w:val="heading 1"/>
    <w:basedOn w:val="Normal"/>
    <w:link w:val="Heading1Char"/>
    <w:uiPriority w:val="9"/>
    <w:qFormat/>
    <w:rsid w:val="006C0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570F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570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7E9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987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081"/>
  </w:style>
  <w:style w:type="paragraph" w:styleId="Footer">
    <w:name w:val="footer"/>
    <w:basedOn w:val="Normal"/>
    <w:link w:val="FooterChar"/>
    <w:uiPriority w:val="99"/>
    <w:unhideWhenUsed/>
    <w:rsid w:val="0028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081"/>
  </w:style>
  <w:style w:type="character" w:styleId="CommentReference">
    <w:name w:val="annotation reference"/>
    <w:basedOn w:val="DefaultParagraphFont"/>
    <w:uiPriority w:val="99"/>
    <w:semiHidden/>
    <w:unhideWhenUsed/>
    <w:rsid w:val="0013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9F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C0B2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58D5988619488BB49550E76A7115" ma:contentTypeVersion="17" ma:contentTypeDescription="Create a new document." ma:contentTypeScope="" ma:versionID="197930d4d24528eed82032acd4dc2128">
  <xsd:schema xmlns:xsd="http://www.w3.org/2001/XMLSchema" xmlns:xs="http://www.w3.org/2001/XMLSchema" xmlns:p="http://schemas.microsoft.com/office/2006/metadata/properties" xmlns:ns2="5cd51d5d-809b-4966-af60-a6412e79a47e" xmlns:ns3="8960a8f3-66c4-4a6f-910c-bc6906a40242" targetNamespace="http://schemas.microsoft.com/office/2006/metadata/properties" ma:root="true" ma:fieldsID="d67e7916487ffc8dbd6b2b057f06baee" ns2:_="" ns3:_="">
    <xsd:import namespace="5cd51d5d-809b-4966-af60-a6412e79a47e"/>
    <xsd:import namespace="8960a8f3-66c4-4a6f-910c-bc6906a40242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a8f3-66c4-4a6f-910c-bc6906a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Z:\Planning\Lisburn_Castlereagh\DEVELOPMENT MANAGEMENT\PLANNING COMMITTEE - draft reports\March 2024\Schedule of Planning Applications to be Determined - March 2024.docx</SourcePath>
    <lcf76f155ced4ddcb4097134ff3c332f xmlns="8960a8f3-66c4-4a6f-910c-bc6906a40242">
      <Terms xmlns="http://schemas.microsoft.com/office/infopath/2007/PartnerControls"/>
    </lcf76f155ced4ddcb4097134ff3c332f>
    <TaxCatchAll xmlns="5cd51d5d-809b-4966-af60-a6412e79a47e" xsi:nil="true"/>
  </documentManagement>
</p:properties>
</file>

<file path=customXml/itemProps1.xml><?xml version="1.0" encoding="utf-8"?>
<ds:datastoreItem xmlns:ds="http://schemas.openxmlformats.org/officeDocument/2006/customXml" ds:itemID="{CC007417-34EB-418B-B4DE-E7309B5CA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A9B5C-C7D1-4EFE-BFD2-78AE7BBFA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8960a8f3-66c4-4a6f-910c-bc6906a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F7850-8B83-4959-9A8C-E5E9DCA0506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8960a8f3-66c4-4a6f-910c-bc6906a40242"/>
    <ds:schemaRef ds:uri="http://www.w3.org/XML/1998/namespace"/>
    <ds:schemaRef ds:uri="5cd51d5d-809b-4966-af60-a6412e79a47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LCCC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Rosaleen Heaney</dc:creator>
  <cp:keywords/>
  <dc:description/>
  <cp:lastModifiedBy>Caroline Beattie</cp:lastModifiedBy>
  <cp:revision>4</cp:revision>
  <cp:lastPrinted>2025-03-05T10:48:00Z</cp:lastPrinted>
  <dcterms:created xsi:type="dcterms:W3CDTF">2025-07-25T15:53:00Z</dcterms:created>
  <dcterms:modified xsi:type="dcterms:W3CDTF">2025-07-25T15:56:00Z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0x0101006F4F58D5988619488BB49550E76A7115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