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68DDB" w14:textId="77777777" w:rsidR="00DD37C2" w:rsidRDefault="00DD37C2" w:rsidP="00D363E0">
      <w:pPr>
        <w:spacing w:after="120"/>
        <w:jc w:val="center"/>
        <w:rPr>
          <w:rFonts w:ascii="Calibri" w:hAnsi="Calibri" w:cs="Calibri"/>
          <w:b/>
          <w:bCs/>
          <w:color w:val="215E99" w:themeColor="text2" w:themeTint="BF"/>
          <w:sz w:val="28"/>
          <w:szCs w:val="28"/>
        </w:rPr>
      </w:pPr>
    </w:p>
    <w:p w14:paraId="29477DE6" w14:textId="77777777" w:rsidR="00DD37C2" w:rsidRDefault="00DD37C2" w:rsidP="00D363E0">
      <w:pPr>
        <w:spacing w:after="120"/>
        <w:jc w:val="center"/>
        <w:rPr>
          <w:rFonts w:ascii="Calibri" w:hAnsi="Calibri" w:cs="Calibri"/>
          <w:b/>
          <w:bCs/>
          <w:color w:val="215E99" w:themeColor="text2" w:themeTint="BF"/>
          <w:sz w:val="28"/>
          <w:szCs w:val="28"/>
        </w:rPr>
      </w:pPr>
    </w:p>
    <w:p w14:paraId="66E71521" w14:textId="312D133B" w:rsidR="00D363E0" w:rsidRDefault="00D363E0" w:rsidP="00D363E0">
      <w:pPr>
        <w:spacing w:after="120"/>
        <w:jc w:val="center"/>
        <w:rPr>
          <w:rFonts w:ascii="Calibri" w:hAnsi="Calibri" w:cs="Calibri"/>
          <w:b/>
          <w:bCs/>
          <w:color w:val="215E99" w:themeColor="text2" w:themeTint="BF"/>
          <w:sz w:val="28"/>
          <w:szCs w:val="28"/>
        </w:rPr>
      </w:pPr>
      <w:r>
        <w:rPr>
          <w:rFonts w:ascii="Calibri" w:hAnsi="Calibri" w:cs="Calibri"/>
          <w:b/>
          <w:bCs/>
          <w:noProof/>
          <w:color w:val="215E99" w:themeColor="text2" w:themeTint="BF"/>
          <w:sz w:val="28"/>
          <w:szCs w:val="28"/>
        </w:rPr>
        <w:drawing>
          <wp:inline distT="0" distB="0" distL="0" distR="0" wp14:anchorId="6EB4C396" wp14:editId="6391C005">
            <wp:extent cx="1933575" cy="1759488"/>
            <wp:effectExtent l="0" t="0" r="0" b="0"/>
            <wp:docPr id="558574034" name="Picture 1" descr="LCCC Logo - FULL COLOUR s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CCC Logo - FULL COLOUR sRGB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6985" cy="1762591"/>
                    </a:xfrm>
                    <a:prstGeom prst="rect">
                      <a:avLst/>
                    </a:prstGeom>
                    <a:noFill/>
                    <a:ln>
                      <a:noFill/>
                    </a:ln>
                  </pic:spPr>
                </pic:pic>
              </a:graphicData>
            </a:graphic>
          </wp:inline>
        </w:drawing>
      </w:r>
    </w:p>
    <w:p w14:paraId="27E3799A" w14:textId="77777777" w:rsidR="00D363E0" w:rsidRDefault="00D363E0" w:rsidP="006027C0">
      <w:pPr>
        <w:spacing w:after="120"/>
        <w:rPr>
          <w:rFonts w:ascii="Calibri" w:hAnsi="Calibri" w:cs="Calibri"/>
          <w:b/>
          <w:bCs/>
          <w:color w:val="215E99" w:themeColor="text2" w:themeTint="BF"/>
          <w:sz w:val="28"/>
          <w:szCs w:val="28"/>
        </w:rPr>
      </w:pPr>
    </w:p>
    <w:p w14:paraId="2A394859" w14:textId="77777777" w:rsidR="005B3CA1" w:rsidRDefault="005B3CA1" w:rsidP="006027C0">
      <w:pPr>
        <w:spacing w:after="120"/>
        <w:rPr>
          <w:rFonts w:ascii="Calibri" w:hAnsi="Calibri" w:cs="Calibri"/>
          <w:b/>
          <w:bCs/>
          <w:color w:val="215E99" w:themeColor="text2" w:themeTint="BF"/>
          <w:sz w:val="28"/>
          <w:szCs w:val="28"/>
        </w:rPr>
      </w:pPr>
    </w:p>
    <w:p w14:paraId="506FC314" w14:textId="77777777" w:rsidR="00D363E0" w:rsidRDefault="00D363E0" w:rsidP="006027C0">
      <w:pPr>
        <w:spacing w:after="120"/>
        <w:rPr>
          <w:rFonts w:ascii="Calibri" w:hAnsi="Calibri" w:cs="Calibri"/>
          <w:b/>
          <w:bCs/>
          <w:color w:val="215E99" w:themeColor="text2" w:themeTint="BF"/>
          <w:sz w:val="28"/>
          <w:szCs w:val="28"/>
        </w:rPr>
      </w:pPr>
    </w:p>
    <w:p w14:paraId="70BD191E" w14:textId="77777777" w:rsidR="00D363E0" w:rsidRDefault="00D363E0" w:rsidP="006027C0">
      <w:pPr>
        <w:spacing w:after="120"/>
        <w:rPr>
          <w:rFonts w:ascii="Calibri" w:hAnsi="Calibri" w:cs="Calibri"/>
          <w:b/>
          <w:bCs/>
          <w:color w:val="215E99" w:themeColor="text2" w:themeTint="BF"/>
          <w:sz w:val="28"/>
          <w:szCs w:val="28"/>
        </w:rPr>
      </w:pPr>
    </w:p>
    <w:p w14:paraId="5D70110C" w14:textId="2F4ADEE3" w:rsidR="00DD37C2" w:rsidRPr="00F946E0" w:rsidRDefault="00D6331F" w:rsidP="00DD37C2">
      <w:pPr>
        <w:spacing w:after="120"/>
        <w:jc w:val="center"/>
        <w:rPr>
          <w:rFonts w:ascii="Calibri" w:hAnsi="Calibri" w:cs="Calibri"/>
          <w:b/>
          <w:bCs/>
          <w:color w:val="215E99" w:themeColor="text2" w:themeTint="BF"/>
          <w:sz w:val="72"/>
          <w:szCs w:val="72"/>
        </w:rPr>
      </w:pPr>
      <w:r w:rsidRPr="00F946E0">
        <w:rPr>
          <w:rFonts w:ascii="Calibri" w:hAnsi="Calibri" w:cs="Calibri"/>
          <w:b/>
          <w:bCs/>
          <w:color w:val="215E99" w:themeColor="text2" w:themeTint="BF"/>
          <w:sz w:val="72"/>
          <w:szCs w:val="72"/>
        </w:rPr>
        <w:t>Product Safety Advice</w:t>
      </w:r>
    </w:p>
    <w:p w14:paraId="1B40FEB8" w14:textId="4A9BFE1A" w:rsidR="00CD5713" w:rsidRPr="003F4B9F" w:rsidRDefault="00D6331F" w:rsidP="00DD37C2">
      <w:pPr>
        <w:spacing w:after="120"/>
        <w:jc w:val="center"/>
        <w:rPr>
          <w:rFonts w:ascii="Calibri" w:hAnsi="Calibri" w:cs="Calibri"/>
          <w:b/>
          <w:bCs/>
          <w:color w:val="215E99" w:themeColor="text2" w:themeTint="BF"/>
          <w:sz w:val="56"/>
          <w:szCs w:val="56"/>
        </w:rPr>
      </w:pPr>
      <w:r w:rsidRPr="00F946E0">
        <w:rPr>
          <w:rFonts w:ascii="Calibri" w:hAnsi="Calibri" w:cs="Calibri"/>
          <w:b/>
          <w:bCs/>
          <w:color w:val="215E99" w:themeColor="text2" w:themeTint="BF"/>
          <w:sz w:val="72"/>
          <w:szCs w:val="72"/>
        </w:rPr>
        <w:t>for Market</w:t>
      </w:r>
      <w:r w:rsidR="00F865EF" w:rsidRPr="00F946E0">
        <w:rPr>
          <w:rFonts w:ascii="Calibri" w:hAnsi="Calibri" w:cs="Calibri"/>
          <w:b/>
          <w:bCs/>
          <w:color w:val="215E99" w:themeColor="text2" w:themeTint="BF"/>
          <w:sz w:val="72"/>
          <w:szCs w:val="72"/>
        </w:rPr>
        <w:t xml:space="preserve"> &amp;</w:t>
      </w:r>
      <w:r w:rsidRPr="00F946E0">
        <w:rPr>
          <w:rFonts w:ascii="Calibri" w:hAnsi="Calibri" w:cs="Calibri"/>
          <w:b/>
          <w:bCs/>
          <w:color w:val="215E99" w:themeColor="text2" w:themeTint="BF"/>
          <w:sz w:val="72"/>
          <w:szCs w:val="72"/>
        </w:rPr>
        <w:t xml:space="preserve"> Fairs Traders</w:t>
      </w:r>
    </w:p>
    <w:p w14:paraId="39A98D3C" w14:textId="77777777" w:rsidR="003F4B9F" w:rsidRDefault="003F4B9F" w:rsidP="006027C0">
      <w:pPr>
        <w:spacing w:after="120"/>
        <w:rPr>
          <w:rFonts w:ascii="Calibri" w:hAnsi="Calibri" w:cs="Calibri"/>
          <w:b/>
          <w:bCs/>
          <w:color w:val="215E99" w:themeColor="text2" w:themeTint="BF"/>
          <w:sz w:val="40"/>
          <w:szCs w:val="40"/>
        </w:rPr>
      </w:pPr>
    </w:p>
    <w:p w14:paraId="569E8A3B" w14:textId="77777777" w:rsidR="003F4B9F" w:rsidRDefault="003F4B9F" w:rsidP="006027C0">
      <w:pPr>
        <w:spacing w:after="120"/>
        <w:rPr>
          <w:rFonts w:ascii="Calibri" w:hAnsi="Calibri" w:cs="Calibri"/>
          <w:b/>
          <w:bCs/>
          <w:color w:val="215E99" w:themeColor="text2" w:themeTint="BF"/>
          <w:sz w:val="40"/>
          <w:szCs w:val="40"/>
        </w:rPr>
      </w:pPr>
    </w:p>
    <w:p w14:paraId="2F4D2E16" w14:textId="77777777" w:rsidR="003F4B9F" w:rsidRDefault="003F4B9F" w:rsidP="006027C0">
      <w:pPr>
        <w:spacing w:after="120"/>
        <w:rPr>
          <w:rFonts w:ascii="Calibri" w:hAnsi="Calibri" w:cs="Calibri"/>
          <w:b/>
          <w:bCs/>
          <w:color w:val="215E99" w:themeColor="text2" w:themeTint="BF"/>
          <w:sz w:val="40"/>
          <w:szCs w:val="40"/>
        </w:rPr>
      </w:pPr>
    </w:p>
    <w:p w14:paraId="423A788A" w14:textId="77777777" w:rsidR="003F4B9F" w:rsidRDefault="003F4B9F" w:rsidP="006027C0">
      <w:pPr>
        <w:spacing w:after="120"/>
        <w:rPr>
          <w:rFonts w:ascii="Calibri" w:hAnsi="Calibri" w:cs="Calibri"/>
          <w:b/>
          <w:bCs/>
          <w:color w:val="215E99" w:themeColor="text2" w:themeTint="BF"/>
          <w:sz w:val="40"/>
          <w:szCs w:val="40"/>
        </w:rPr>
      </w:pPr>
    </w:p>
    <w:p w14:paraId="22942903" w14:textId="77777777" w:rsidR="003F4B9F" w:rsidRDefault="003F4B9F" w:rsidP="006027C0">
      <w:pPr>
        <w:spacing w:after="120"/>
        <w:rPr>
          <w:rFonts w:ascii="Calibri" w:hAnsi="Calibri" w:cs="Calibri"/>
          <w:b/>
          <w:bCs/>
          <w:color w:val="215E99" w:themeColor="text2" w:themeTint="BF"/>
          <w:sz w:val="40"/>
          <w:szCs w:val="40"/>
        </w:rPr>
      </w:pPr>
    </w:p>
    <w:p w14:paraId="3D19451C" w14:textId="77777777" w:rsidR="005B3CA1" w:rsidRDefault="005B3CA1" w:rsidP="006027C0">
      <w:pPr>
        <w:spacing w:after="120"/>
        <w:rPr>
          <w:rFonts w:ascii="Calibri" w:hAnsi="Calibri" w:cs="Calibri"/>
          <w:b/>
          <w:bCs/>
          <w:color w:val="215E99" w:themeColor="text2" w:themeTint="BF"/>
          <w:sz w:val="40"/>
          <w:szCs w:val="40"/>
        </w:rPr>
      </w:pPr>
    </w:p>
    <w:p w14:paraId="15C8B701" w14:textId="77777777" w:rsidR="005B3CA1" w:rsidRDefault="005B3CA1" w:rsidP="006027C0">
      <w:pPr>
        <w:spacing w:after="120"/>
        <w:rPr>
          <w:rFonts w:ascii="Calibri" w:hAnsi="Calibri" w:cs="Calibri"/>
          <w:b/>
          <w:bCs/>
          <w:color w:val="215E99" w:themeColor="text2" w:themeTint="BF"/>
          <w:sz w:val="40"/>
          <w:szCs w:val="40"/>
        </w:rPr>
      </w:pPr>
    </w:p>
    <w:p w14:paraId="035CFD62" w14:textId="3D00F0DA" w:rsidR="003F4B9F" w:rsidRPr="005B3CA1" w:rsidRDefault="005B3CA1" w:rsidP="006027C0">
      <w:pPr>
        <w:spacing w:after="120"/>
        <w:rPr>
          <w:rFonts w:ascii="Calibri" w:hAnsi="Calibri" w:cs="Calibri"/>
          <w:b/>
          <w:bCs/>
          <w:color w:val="215E99" w:themeColor="text2" w:themeTint="BF"/>
          <w:sz w:val="28"/>
          <w:szCs w:val="28"/>
        </w:rPr>
      </w:pPr>
      <w:r w:rsidRPr="005B3CA1">
        <w:rPr>
          <w:rFonts w:ascii="Calibri" w:hAnsi="Calibri" w:cs="Calibri"/>
          <w:b/>
          <w:bCs/>
          <w:color w:val="215E99" w:themeColor="text2" w:themeTint="BF"/>
          <w:sz w:val="28"/>
          <w:szCs w:val="28"/>
        </w:rPr>
        <w:t>For further advice and information on supplying safe goods contact the Environmental Health Department on</w:t>
      </w:r>
    </w:p>
    <w:p w14:paraId="36888ABE" w14:textId="77777777" w:rsidR="00C33B24" w:rsidRPr="00C33B24" w:rsidRDefault="00C33B24" w:rsidP="00C33B24">
      <w:pPr>
        <w:jc w:val="both"/>
        <w:rPr>
          <w:rFonts w:ascii="Calibri" w:hAnsi="Calibri" w:cs="Calibri"/>
          <w:b/>
          <w:bCs/>
          <w:color w:val="215E99" w:themeColor="text2" w:themeTint="BF"/>
          <w:sz w:val="24"/>
          <w:szCs w:val="24"/>
        </w:rPr>
      </w:pPr>
    </w:p>
    <w:p w14:paraId="24A2FB31" w14:textId="48B1B72B" w:rsidR="00C33B24" w:rsidRPr="005B3CA1" w:rsidRDefault="00C33B24" w:rsidP="00C33B24">
      <w:pPr>
        <w:spacing w:after="60"/>
        <w:jc w:val="both"/>
        <w:rPr>
          <w:rFonts w:ascii="Calibri" w:hAnsi="Calibri" w:cs="Calibri"/>
          <w:b/>
          <w:bCs/>
          <w:color w:val="215E99" w:themeColor="text2" w:themeTint="BF"/>
          <w:sz w:val="26"/>
          <w:szCs w:val="26"/>
        </w:rPr>
      </w:pPr>
      <w:r w:rsidRPr="005B3CA1">
        <w:rPr>
          <w:rFonts w:ascii="Calibri" w:hAnsi="Calibri" w:cs="Calibri"/>
          <w:b/>
          <w:bCs/>
          <w:color w:val="215E99" w:themeColor="text2" w:themeTint="BF"/>
          <w:sz w:val="26"/>
          <w:szCs w:val="26"/>
        </w:rPr>
        <w:t xml:space="preserve">Phone: </w:t>
      </w:r>
      <w:r w:rsidRPr="005B3CA1">
        <w:rPr>
          <w:rFonts w:ascii="Calibri" w:hAnsi="Calibri" w:cs="Calibri"/>
          <w:color w:val="215E99" w:themeColor="text2" w:themeTint="BF"/>
          <w:sz w:val="26"/>
          <w:szCs w:val="26"/>
        </w:rPr>
        <w:t>028 9244 7300</w:t>
      </w:r>
    </w:p>
    <w:p w14:paraId="25CC843C" w14:textId="7AD3BEE6" w:rsidR="00C33B24" w:rsidRPr="005B3CA1" w:rsidRDefault="00C33B24" w:rsidP="00C33B24">
      <w:pPr>
        <w:spacing w:after="60"/>
        <w:jc w:val="both"/>
        <w:rPr>
          <w:rFonts w:ascii="Calibri" w:hAnsi="Calibri" w:cs="Calibri"/>
          <w:b/>
          <w:bCs/>
          <w:color w:val="215E99" w:themeColor="text2" w:themeTint="BF"/>
          <w:sz w:val="26"/>
          <w:szCs w:val="26"/>
        </w:rPr>
      </w:pPr>
      <w:r w:rsidRPr="005B3CA1">
        <w:rPr>
          <w:rFonts w:ascii="Calibri" w:hAnsi="Calibri" w:cs="Calibri"/>
          <w:b/>
          <w:bCs/>
          <w:color w:val="215E99" w:themeColor="text2" w:themeTint="BF"/>
          <w:sz w:val="26"/>
          <w:szCs w:val="26"/>
        </w:rPr>
        <w:t xml:space="preserve">Email: </w:t>
      </w:r>
      <w:hyperlink r:id="rId9" w:history="1">
        <w:r w:rsidRPr="005B3CA1">
          <w:rPr>
            <w:rStyle w:val="Hyperlink"/>
            <w:rFonts w:ascii="Calibri" w:hAnsi="Calibri" w:cs="Calibri"/>
            <w:sz w:val="26"/>
            <w:szCs w:val="26"/>
          </w:rPr>
          <w:t>ehealth@lisburncastlereagh.gov.uk</w:t>
        </w:r>
      </w:hyperlink>
      <w:r w:rsidRPr="005B3CA1">
        <w:rPr>
          <w:rFonts w:ascii="Calibri" w:hAnsi="Calibri" w:cs="Calibri"/>
          <w:color w:val="215E99" w:themeColor="text2" w:themeTint="BF"/>
          <w:sz w:val="26"/>
          <w:szCs w:val="26"/>
        </w:rPr>
        <w:t xml:space="preserve">  </w:t>
      </w:r>
    </w:p>
    <w:p w14:paraId="4FCDD2FF" w14:textId="262C2883" w:rsidR="003F4B9F" w:rsidRPr="00F946E0" w:rsidRDefault="00F946E0" w:rsidP="006027C0">
      <w:pPr>
        <w:spacing w:after="120"/>
        <w:rPr>
          <w:rFonts w:ascii="Calibri" w:hAnsi="Calibri" w:cs="Calibri"/>
          <w:b/>
          <w:bCs/>
          <w:color w:val="215E99" w:themeColor="text2" w:themeTint="BF"/>
          <w:sz w:val="26"/>
          <w:szCs w:val="26"/>
        </w:rPr>
      </w:pPr>
      <w:r w:rsidRPr="00F946E0">
        <w:rPr>
          <w:rFonts w:ascii="Calibri" w:hAnsi="Calibri" w:cs="Calibri"/>
          <w:b/>
          <w:bCs/>
          <w:color w:val="215E99" w:themeColor="text2" w:themeTint="BF"/>
          <w:sz w:val="26"/>
          <w:szCs w:val="26"/>
        </w:rPr>
        <w:t xml:space="preserve">Website: </w:t>
      </w:r>
      <w:hyperlink r:id="rId10" w:history="1">
        <w:r w:rsidRPr="00F946E0">
          <w:rPr>
            <w:rStyle w:val="Hyperlink"/>
            <w:rFonts w:ascii="Calibri" w:hAnsi="Calibri" w:cs="Calibri"/>
            <w:sz w:val="26"/>
            <w:szCs w:val="26"/>
          </w:rPr>
          <w:t>www.lisburncastlereagh.gov.uk</w:t>
        </w:r>
      </w:hyperlink>
      <w:r w:rsidRPr="00F946E0">
        <w:rPr>
          <w:rFonts w:ascii="Calibri" w:hAnsi="Calibri" w:cs="Calibri"/>
          <w:color w:val="215E99" w:themeColor="text2" w:themeTint="BF"/>
          <w:sz w:val="26"/>
          <w:szCs w:val="26"/>
        </w:rPr>
        <w:t xml:space="preserve"> </w:t>
      </w:r>
    </w:p>
    <w:p w14:paraId="5C7CE42D" w14:textId="77777777" w:rsidR="00F946E0" w:rsidRDefault="00F946E0" w:rsidP="00CD1556">
      <w:pPr>
        <w:spacing w:after="120"/>
        <w:jc w:val="both"/>
        <w:rPr>
          <w:rFonts w:ascii="Calibri" w:hAnsi="Calibri" w:cs="Calibri"/>
          <w:b/>
          <w:bCs/>
          <w:color w:val="215E99" w:themeColor="text2" w:themeTint="BF"/>
          <w:sz w:val="24"/>
          <w:szCs w:val="24"/>
        </w:rPr>
      </w:pPr>
      <w:bookmarkStart w:id="0" w:name="_Hlk178333966"/>
    </w:p>
    <w:p w14:paraId="634CB165" w14:textId="39DC88E7" w:rsidR="00CD1556" w:rsidRPr="00AA77EA" w:rsidRDefault="00CD1556" w:rsidP="005C6399">
      <w:pPr>
        <w:spacing w:after="120"/>
        <w:rPr>
          <w:rFonts w:ascii="Calibri" w:hAnsi="Calibri" w:cs="Calibri"/>
          <w:b/>
          <w:color w:val="215E99" w:themeColor="text2" w:themeTint="BF"/>
          <w:sz w:val="28"/>
          <w:szCs w:val="28"/>
        </w:rPr>
      </w:pPr>
      <w:r w:rsidRPr="00AA77EA">
        <w:rPr>
          <w:rFonts w:ascii="Calibri" w:hAnsi="Calibri" w:cs="Calibri"/>
          <w:b/>
          <w:color w:val="215E99" w:themeColor="text2" w:themeTint="BF"/>
          <w:sz w:val="28"/>
          <w:szCs w:val="28"/>
        </w:rPr>
        <w:lastRenderedPageBreak/>
        <w:t>About Us</w:t>
      </w:r>
    </w:p>
    <w:bookmarkEnd w:id="0"/>
    <w:p w14:paraId="26EE7D6F" w14:textId="76536564" w:rsidR="007F01DC" w:rsidRPr="00C52AA0" w:rsidRDefault="00CD1556" w:rsidP="005C6399">
      <w:pPr>
        <w:spacing w:after="120"/>
        <w:rPr>
          <w:rFonts w:ascii="Calibri" w:hAnsi="Calibri" w:cs="Calibri"/>
          <w:sz w:val="24"/>
          <w:szCs w:val="24"/>
        </w:rPr>
      </w:pPr>
      <w:r w:rsidRPr="00AA77EA">
        <w:rPr>
          <w:rFonts w:ascii="Calibri" w:hAnsi="Calibri" w:cs="Calibri"/>
          <w:sz w:val="24"/>
          <w:szCs w:val="24"/>
        </w:rPr>
        <w:t xml:space="preserve">Officers from the Environmental Health Department </w:t>
      </w:r>
      <w:r w:rsidR="008D3A4A" w:rsidRPr="008D3A4A">
        <w:rPr>
          <w:rFonts w:ascii="Calibri" w:hAnsi="Calibri" w:cs="Calibri"/>
          <w:sz w:val="24"/>
          <w:szCs w:val="24"/>
        </w:rPr>
        <w:t>ha</w:t>
      </w:r>
      <w:r w:rsidR="005C6399">
        <w:rPr>
          <w:rFonts w:ascii="Calibri" w:hAnsi="Calibri" w:cs="Calibri"/>
          <w:sz w:val="24"/>
          <w:szCs w:val="24"/>
        </w:rPr>
        <w:t>ve</w:t>
      </w:r>
      <w:r w:rsidR="008D3A4A" w:rsidRPr="008D3A4A">
        <w:rPr>
          <w:rFonts w:ascii="Calibri" w:hAnsi="Calibri" w:cs="Calibri"/>
          <w:sz w:val="24"/>
          <w:szCs w:val="24"/>
        </w:rPr>
        <w:t xml:space="preserve"> a role to ensure consumers are protected against potential risks from unsafe goods manufactured or sold within our area</w:t>
      </w:r>
      <w:r w:rsidRPr="00AA77EA">
        <w:rPr>
          <w:rFonts w:ascii="Calibri" w:hAnsi="Calibri" w:cs="Calibri"/>
          <w:sz w:val="24"/>
          <w:szCs w:val="24"/>
        </w:rPr>
        <w:t xml:space="preserve">.  </w:t>
      </w:r>
      <w:r w:rsidR="007F01DC" w:rsidRPr="007F01DC">
        <w:rPr>
          <w:rFonts w:ascii="Calibri" w:hAnsi="Calibri" w:cs="Calibri"/>
          <w:bCs/>
          <w:sz w:val="24"/>
          <w:szCs w:val="24"/>
        </w:rPr>
        <w:t>We</w:t>
      </w:r>
    </w:p>
    <w:p w14:paraId="3739A1CA" w14:textId="041DB235" w:rsidR="007F01DC" w:rsidRPr="00C52AA0" w:rsidRDefault="007F01DC" w:rsidP="005C6399">
      <w:pPr>
        <w:pStyle w:val="ListParagraph"/>
        <w:numPr>
          <w:ilvl w:val="0"/>
          <w:numId w:val="21"/>
        </w:numPr>
        <w:spacing w:after="120"/>
        <w:ind w:left="567"/>
        <w:rPr>
          <w:rFonts w:ascii="Calibri" w:hAnsi="Calibri" w:cs="Calibri"/>
          <w:bCs/>
          <w:sz w:val="24"/>
          <w:szCs w:val="24"/>
        </w:rPr>
      </w:pPr>
      <w:r w:rsidRPr="00C52AA0">
        <w:rPr>
          <w:rFonts w:ascii="Calibri" w:hAnsi="Calibri" w:cs="Calibri"/>
          <w:bCs/>
          <w:sz w:val="24"/>
          <w:szCs w:val="24"/>
        </w:rPr>
        <w:t>carry out programmed inspections of premises to ensure goods on sale are safe</w:t>
      </w:r>
    </w:p>
    <w:p w14:paraId="39009EB2" w14:textId="78657545" w:rsidR="007F01DC" w:rsidRPr="00C52AA0" w:rsidRDefault="007F01DC" w:rsidP="005C6399">
      <w:pPr>
        <w:pStyle w:val="ListParagraph"/>
        <w:numPr>
          <w:ilvl w:val="0"/>
          <w:numId w:val="21"/>
        </w:numPr>
        <w:spacing w:after="120"/>
        <w:ind w:left="567"/>
        <w:rPr>
          <w:rFonts w:ascii="Calibri" w:hAnsi="Calibri" w:cs="Calibri"/>
          <w:bCs/>
          <w:sz w:val="24"/>
          <w:szCs w:val="24"/>
        </w:rPr>
      </w:pPr>
      <w:r w:rsidRPr="00C52AA0">
        <w:rPr>
          <w:rFonts w:ascii="Calibri" w:hAnsi="Calibri" w:cs="Calibri"/>
          <w:bCs/>
          <w:sz w:val="24"/>
          <w:szCs w:val="24"/>
        </w:rPr>
        <w:t>provide advice to suppliers about legislation</w:t>
      </w:r>
      <w:r w:rsidR="00297C7B">
        <w:rPr>
          <w:rFonts w:ascii="Calibri" w:hAnsi="Calibri" w:cs="Calibri"/>
          <w:bCs/>
          <w:sz w:val="24"/>
          <w:szCs w:val="24"/>
        </w:rPr>
        <w:t xml:space="preserve">, </w:t>
      </w:r>
      <w:r w:rsidRPr="00C52AA0">
        <w:rPr>
          <w:rFonts w:ascii="Calibri" w:hAnsi="Calibri" w:cs="Calibri"/>
          <w:bCs/>
          <w:sz w:val="24"/>
          <w:szCs w:val="24"/>
        </w:rPr>
        <w:t>and</w:t>
      </w:r>
    </w:p>
    <w:p w14:paraId="7695DCD1" w14:textId="6E4536A2" w:rsidR="008D3A4A" w:rsidRDefault="007F01DC" w:rsidP="005C6399">
      <w:pPr>
        <w:pStyle w:val="ListParagraph"/>
        <w:numPr>
          <w:ilvl w:val="0"/>
          <w:numId w:val="21"/>
        </w:numPr>
        <w:spacing w:after="120"/>
        <w:ind w:left="567"/>
        <w:rPr>
          <w:rFonts w:ascii="Calibri" w:hAnsi="Calibri" w:cs="Calibri"/>
          <w:bCs/>
          <w:sz w:val="24"/>
          <w:szCs w:val="24"/>
        </w:rPr>
      </w:pPr>
      <w:r w:rsidRPr="00C52AA0">
        <w:rPr>
          <w:rFonts w:ascii="Calibri" w:hAnsi="Calibri" w:cs="Calibri"/>
          <w:bCs/>
          <w:sz w:val="24"/>
          <w:szCs w:val="24"/>
        </w:rPr>
        <w:t>sample consumer goods to ensure they meet required standards of safety</w:t>
      </w:r>
    </w:p>
    <w:p w14:paraId="750E8635" w14:textId="753A1DCF" w:rsidR="00917140" w:rsidRDefault="00640CD0" w:rsidP="005C6399">
      <w:pPr>
        <w:pStyle w:val="ListParagraph"/>
        <w:numPr>
          <w:ilvl w:val="0"/>
          <w:numId w:val="21"/>
        </w:numPr>
        <w:spacing w:after="120"/>
        <w:ind w:left="567"/>
        <w:rPr>
          <w:rFonts w:ascii="Calibri" w:hAnsi="Calibri" w:cs="Calibri"/>
          <w:bCs/>
          <w:sz w:val="24"/>
          <w:szCs w:val="24"/>
        </w:rPr>
      </w:pPr>
      <w:r w:rsidRPr="008D3A4A">
        <w:rPr>
          <w:rFonts w:ascii="Calibri" w:hAnsi="Calibri" w:cs="Calibri"/>
          <w:bCs/>
          <w:sz w:val="24"/>
          <w:szCs w:val="24"/>
        </w:rPr>
        <w:t>investigate complaints of unsafe consumer goods</w:t>
      </w:r>
    </w:p>
    <w:p w14:paraId="19436756" w14:textId="77777777" w:rsidR="00917140" w:rsidRPr="00917140" w:rsidRDefault="00917140" w:rsidP="005C6399">
      <w:pPr>
        <w:pStyle w:val="ListParagraph"/>
        <w:spacing w:after="120"/>
        <w:ind w:left="567"/>
        <w:rPr>
          <w:rFonts w:ascii="Calibri" w:hAnsi="Calibri" w:cs="Calibri"/>
          <w:bCs/>
          <w:sz w:val="24"/>
          <w:szCs w:val="24"/>
        </w:rPr>
      </w:pPr>
    </w:p>
    <w:p w14:paraId="3B7D99BC" w14:textId="25BE4417" w:rsidR="00AA77EA" w:rsidRDefault="0088258A" w:rsidP="005C6399">
      <w:pPr>
        <w:spacing w:after="120"/>
        <w:rPr>
          <w:rFonts w:ascii="Calibri" w:hAnsi="Calibri" w:cs="Calibri"/>
          <w:b/>
          <w:color w:val="215E99" w:themeColor="text2" w:themeTint="BF"/>
          <w:sz w:val="28"/>
          <w:szCs w:val="28"/>
        </w:rPr>
      </w:pPr>
      <w:r>
        <w:rPr>
          <w:rFonts w:ascii="Calibri" w:hAnsi="Calibri" w:cs="Calibri"/>
          <w:b/>
          <w:color w:val="215E99" w:themeColor="text2" w:themeTint="BF"/>
          <w:sz w:val="28"/>
          <w:szCs w:val="28"/>
        </w:rPr>
        <w:t>Your r</w:t>
      </w:r>
      <w:r w:rsidR="00AA77EA" w:rsidRPr="006027C0">
        <w:rPr>
          <w:rFonts w:ascii="Calibri" w:hAnsi="Calibri" w:cs="Calibri"/>
          <w:b/>
          <w:color w:val="215E99" w:themeColor="text2" w:themeTint="BF"/>
          <w:sz w:val="28"/>
          <w:szCs w:val="28"/>
        </w:rPr>
        <w:t>esponsibilities</w:t>
      </w:r>
    </w:p>
    <w:p w14:paraId="431CB9F4" w14:textId="03A2CC86" w:rsidR="00631529" w:rsidRDefault="00631529" w:rsidP="005C6399">
      <w:pPr>
        <w:spacing w:after="120"/>
        <w:rPr>
          <w:rFonts w:ascii="Calibri" w:hAnsi="Calibri" w:cs="Calibri"/>
          <w:bCs/>
          <w:sz w:val="24"/>
          <w:szCs w:val="24"/>
          <w:lang w:eastAsia="en-GB"/>
        </w:rPr>
      </w:pPr>
      <w:r w:rsidRPr="00CD1556">
        <w:rPr>
          <w:rFonts w:ascii="Calibri" w:hAnsi="Calibri" w:cs="Calibri"/>
          <w:sz w:val="24"/>
          <w:szCs w:val="24"/>
        </w:rPr>
        <w:t>If you sell products to the public, you have a legal duty to ensure th</w:t>
      </w:r>
      <w:r w:rsidR="00787180">
        <w:rPr>
          <w:rFonts w:ascii="Calibri" w:hAnsi="Calibri" w:cs="Calibri"/>
          <w:sz w:val="24"/>
          <w:szCs w:val="24"/>
        </w:rPr>
        <w:t xml:space="preserve">ey are </w:t>
      </w:r>
      <w:r w:rsidRPr="00CD1556">
        <w:rPr>
          <w:rFonts w:ascii="Calibri" w:hAnsi="Calibri" w:cs="Calibri"/>
          <w:sz w:val="24"/>
          <w:szCs w:val="24"/>
        </w:rPr>
        <w:t>safe and meet relevant regulations.  A product is safe if it presents no risk (or almost no risk) to consumers if they use the product in the intended way.</w:t>
      </w:r>
      <w:r>
        <w:rPr>
          <w:rFonts w:ascii="Calibri" w:hAnsi="Calibri" w:cs="Calibri"/>
          <w:sz w:val="24"/>
          <w:szCs w:val="24"/>
        </w:rPr>
        <w:t xml:space="preserve">  </w:t>
      </w:r>
      <w:r w:rsidRPr="006A0D47">
        <w:rPr>
          <w:rFonts w:ascii="Calibri" w:hAnsi="Calibri" w:cs="Calibri"/>
          <w:bCs/>
          <w:sz w:val="24"/>
          <w:szCs w:val="24"/>
          <w:lang w:eastAsia="en-GB"/>
        </w:rPr>
        <w:t>These duties apply to small scale home-based suppliers in the same way they apply to larger scale manufacturers</w:t>
      </w:r>
      <w:r>
        <w:rPr>
          <w:rFonts w:ascii="Calibri" w:hAnsi="Calibri" w:cs="Calibri"/>
          <w:bCs/>
          <w:sz w:val="24"/>
          <w:szCs w:val="24"/>
          <w:lang w:eastAsia="en-GB"/>
        </w:rPr>
        <w:t xml:space="preserve"> and </w:t>
      </w:r>
      <w:r w:rsidRPr="006A0D47">
        <w:rPr>
          <w:rFonts w:ascii="Calibri" w:hAnsi="Calibri" w:cs="Calibri"/>
          <w:bCs/>
          <w:sz w:val="24"/>
          <w:szCs w:val="24"/>
          <w:lang w:eastAsia="en-GB"/>
        </w:rPr>
        <w:t>suppliers</w:t>
      </w:r>
      <w:r w:rsidR="001B686A">
        <w:rPr>
          <w:rFonts w:ascii="Calibri" w:hAnsi="Calibri" w:cs="Calibri"/>
          <w:bCs/>
          <w:sz w:val="24"/>
          <w:szCs w:val="24"/>
          <w:lang w:eastAsia="en-GB"/>
        </w:rPr>
        <w:t xml:space="preserve">. </w:t>
      </w:r>
    </w:p>
    <w:p w14:paraId="1F653DB4" w14:textId="4DA36529" w:rsidR="00FA5AFD" w:rsidRPr="00FA5AFD" w:rsidRDefault="00FA5AFD" w:rsidP="005C6399">
      <w:pPr>
        <w:spacing w:after="120"/>
        <w:rPr>
          <w:rFonts w:ascii="Calibri" w:hAnsi="Calibri" w:cs="Calibri"/>
          <w:b/>
          <w:color w:val="215E99" w:themeColor="text2" w:themeTint="BF"/>
          <w:sz w:val="24"/>
          <w:szCs w:val="24"/>
        </w:rPr>
      </w:pPr>
      <w:r w:rsidRPr="00FA5AFD">
        <w:rPr>
          <w:rFonts w:ascii="Calibri" w:hAnsi="Calibri" w:cs="Calibri"/>
          <w:b/>
          <w:color w:val="215E99" w:themeColor="text2" w:themeTint="BF"/>
          <w:sz w:val="24"/>
          <w:szCs w:val="24"/>
          <w:lang w:eastAsia="en-GB"/>
        </w:rPr>
        <w:t>Producer</w:t>
      </w:r>
      <w:r w:rsidR="003A7E0A">
        <w:rPr>
          <w:rFonts w:ascii="Calibri" w:hAnsi="Calibri" w:cs="Calibri"/>
          <w:b/>
          <w:color w:val="215E99" w:themeColor="text2" w:themeTint="BF"/>
          <w:sz w:val="24"/>
          <w:szCs w:val="24"/>
          <w:lang w:eastAsia="en-GB"/>
        </w:rPr>
        <w:t xml:space="preserve"> responsibilities </w:t>
      </w:r>
    </w:p>
    <w:p w14:paraId="193F0435" w14:textId="0EF380B5" w:rsidR="00C439C7" w:rsidRPr="00C439C7" w:rsidRDefault="00C439C7" w:rsidP="00055862">
      <w:pPr>
        <w:spacing w:after="120"/>
        <w:rPr>
          <w:rFonts w:ascii="Calibri" w:hAnsi="Calibri" w:cs="Calibri"/>
          <w:sz w:val="24"/>
          <w:szCs w:val="24"/>
        </w:rPr>
      </w:pPr>
      <w:r w:rsidRPr="00C439C7">
        <w:rPr>
          <w:rFonts w:ascii="Calibri" w:hAnsi="Calibri" w:cs="Calibri"/>
          <w:sz w:val="24"/>
          <w:szCs w:val="24"/>
        </w:rPr>
        <w:t>If you are a producer (importer, manufacturer, own-brander, re-conditioner, etc) then you are responsible for ensuring your products are safe and carry adequate instructions and warnings for consumers to use them safely.</w:t>
      </w:r>
      <w:r w:rsidR="00EE526E">
        <w:rPr>
          <w:rFonts w:ascii="Calibri" w:hAnsi="Calibri" w:cs="Calibri"/>
          <w:sz w:val="24"/>
          <w:szCs w:val="24"/>
        </w:rPr>
        <w:t xml:space="preserve">  </w:t>
      </w:r>
    </w:p>
    <w:p w14:paraId="6FE55AEC" w14:textId="3DAF1F02" w:rsidR="00F01793" w:rsidRDefault="00F01793" w:rsidP="00055862">
      <w:pPr>
        <w:spacing w:after="120"/>
        <w:rPr>
          <w:rFonts w:ascii="Calibri" w:hAnsi="Calibri" w:cs="Calibri"/>
          <w:sz w:val="24"/>
          <w:szCs w:val="24"/>
        </w:rPr>
      </w:pPr>
      <w:r>
        <w:rPr>
          <w:rFonts w:ascii="Calibri" w:hAnsi="Calibri" w:cs="Calibri"/>
          <w:sz w:val="24"/>
          <w:szCs w:val="24"/>
        </w:rPr>
        <w:t>You</w:t>
      </w:r>
      <w:r w:rsidRPr="00F01793">
        <w:rPr>
          <w:rFonts w:ascii="Calibri" w:hAnsi="Calibri" w:cs="Calibri"/>
          <w:sz w:val="24"/>
          <w:szCs w:val="24"/>
        </w:rPr>
        <w:t xml:space="preserve"> must allow for traceability by indicating on the product or its packaging, where reasonable to do so </w:t>
      </w:r>
      <w:r w:rsidR="00055862">
        <w:rPr>
          <w:rFonts w:ascii="Calibri" w:hAnsi="Calibri" w:cs="Calibri"/>
          <w:sz w:val="24"/>
          <w:szCs w:val="24"/>
        </w:rPr>
        <w:t>your</w:t>
      </w:r>
      <w:r w:rsidRPr="00F01793">
        <w:rPr>
          <w:rFonts w:ascii="Calibri" w:hAnsi="Calibri" w:cs="Calibri"/>
          <w:sz w:val="24"/>
          <w:szCs w:val="24"/>
        </w:rPr>
        <w:t xml:space="preserve"> name and address, and the product reference or, where applicable, the batch of products to which it belongs.</w:t>
      </w:r>
    </w:p>
    <w:p w14:paraId="75F15F14" w14:textId="17AA0097" w:rsidR="00C439C7" w:rsidRPr="00C439C7" w:rsidRDefault="00C439C7" w:rsidP="001B686A">
      <w:pPr>
        <w:spacing w:after="120"/>
        <w:rPr>
          <w:rFonts w:ascii="Calibri" w:hAnsi="Calibri" w:cs="Calibri"/>
          <w:sz w:val="24"/>
          <w:szCs w:val="24"/>
        </w:rPr>
      </w:pPr>
      <w:r w:rsidRPr="00C439C7">
        <w:rPr>
          <w:rFonts w:ascii="Calibri" w:hAnsi="Calibri" w:cs="Calibri"/>
          <w:sz w:val="24"/>
          <w:szCs w:val="24"/>
        </w:rPr>
        <w:t xml:space="preserve">Once in the supply chain, a producer is also required to have measures in place to identify any risks or issues arising from a product's use so that urgent action can be taken </w:t>
      </w:r>
      <w:r w:rsidR="005E5F49">
        <w:rPr>
          <w:rFonts w:ascii="Calibri" w:hAnsi="Calibri" w:cs="Calibri"/>
          <w:sz w:val="24"/>
          <w:szCs w:val="24"/>
        </w:rPr>
        <w:t xml:space="preserve">for example </w:t>
      </w:r>
      <w:r w:rsidRPr="00C439C7">
        <w:rPr>
          <w:rFonts w:ascii="Calibri" w:hAnsi="Calibri" w:cs="Calibri"/>
          <w:sz w:val="24"/>
          <w:szCs w:val="24"/>
        </w:rPr>
        <w:t>including issuing a recall.</w:t>
      </w:r>
    </w:p>
    <w:p w14:paraId="766233D9" w14:textId="4573FFF2" w:rsidR="0092084A" w:rsidRPr="003A7E0A" w:rsidRDefault="0092084A" w:rsidP="001B686A">
      <w:pPr>
        <w:spacing w:after="120"/>
        <w:rPr>
          <w:rFonts w:ascii="Calibri" w:hAnsi="Calibri" w:cs="Calibri"/>
          <w:b/>
          <w:bCs/>
          <w:color w:val="215E99" w:themeColor="text2" w:themeTint="BF"/>
          <w:sz w:val="24"/>
          <w:szCs w:val="24"/>
        </w:rPr>
      </w:pPr>
      <w:r w:rsidRPr="003A7E0A">
        <w:rPr>
          <w:rFonts w:ascii="Calibri" w:hAnsi="Calibri" w:cs="Calibri"/>
          <w:b/>
          <w:bCs/>
          <w:color w:val="215E99" w:themeColor="text2" w:themeTint="BF"/>
          <w:sz w:val="24"/>
          <w:szCs w:val="24"/>
        </w:rPr>
        <w:t xml:space="preserve">Distributor </w:t>
      </w:r>
      <w:r w:rsidR="003A7E0A" w:rsidRPr="003A7E0A">
        <w:rPr>
          <w:rFonts w:ascii="Calibri" w:hAnsi="Calibri" w:cs="Calibri"/>
          <w:b/>
          <w:bCs/>
          <w:color w:val="215E99" w:themeColor="text2" w:themeTint="BF"/>
          <w:sz w:val="24"/>
          <w:szCs w:val="24"/>
        </w:rPr>
        <w:t xml:space="preserve">responsibilities </w:t>
      </w:r>
    </w:p>
    <w:p w14:paraId="47D97B0D" w14:textId="429BAD6A" w:rsidR="00C439C7" w:rsidRPr="00C439C7" w:rsidRDefault="00C439C7" w:rsidP="001B686A">
      <w:pPr>
        <w:spacing w:after="120"/>
        <w:rPr>
          <w:rFonts w:ascii="Calibri" w:hAnsi="Calibri" w:cs="Calibri"/>
          <w:sz w:val="24"/>
          <w:szCs w:val="24"/>
        </w:rPr>
      </w:pPr>
      <w:r w:rsidRPr="00C439C7">
        <w:rPr>
          <w:rFonts w:ascii="Calibri" w:hAnsi="Calibri" w:cs="Calibri"/>
          <w:sz w:val="24"/>
          <w:szCs w:val="24"/>
        </w:rPr>
        <w:t>A distributor purchases goods from a manufacturer, importer, or another distributor</w:t>
      </w:r>
      <w:r w:rsidR="00800FDE">
        <w:rPr>
          <w:rFonts w:ascii="Calibri" w:hAnsi="Calibri" w:cs="Calibri"/>
          <w:sz w:val="24"/>
          <w:szCs w:val="24"/>
        </w:rPr>
        <w:t xml:space="preserve"> a</w:t>
      </w:r>
      <w:r w:rsidRPr="00C439C7">
        <w:rPr>
          <w:rFonts w:ascii="Calibri" w:hAnsi="Calibri" w:cs="Calibri"/>
          <w:sz w:val="24"/>
          <w:szCs w:val="24"/>
        </w:rPr>
        <w:t>nd sells those goods to customers</w:t>
      </w:r>
      <w:r w:rsidR="00800FDE">
        <w:rPr>
          <w:rFonts w:ascii="Calibri" w:hAnsi="Calibri" w:cs="Calibri"/>
          <w:sz w:val="24"/>
          <w:szCs w:val="24"/>
        </w:rPr>
        <w:t xml:space="preserve"> - f</w:t>
      </w:r>
      <w:r w:rsidRPr="00C439C7">
        <w:rPr>
          <w:rFonts w:ascii="Calibri" w:hAnsi="Calibri" w:cs="Calibri"/>
          <w:sz w:val="24"/>
          <w:szCs w:val="24"/>
        </w:rPr>
        <w:t xml:space="preserve">or example, in a wholesaler's or retail shop. </w:t>
      </w:r>
    </w:p>
    <w:p w14:paraId="06B6C563" w14:textId="3ABAADFC" w:rsidR="00E773D0" w:rsidRDefault="001A6AB2" w:rsidP="00BF3B66">
      <w:pPr>
        <w:spacing w:after="120"/>
        <w:rPr>
          <w:rFonts w:ascii="Calibri" w:hAnsi="Calibri" w:cs="Calibri"/>
          <w:sz w:val="24"/>
          <w:szCs w:val="24"/>
        </w:rPr>
      </w:pPr>
      <w:r w:rsidRPr="001A6AB2">
        <w:rPr>
          <w:rFonts w:ascii="Calibri" w:hAnsi="Calibri" w:cs="Calibri"/>
          <w:sz w:val="24"/>
          <w:szCs w:val="24"/>
        </w:rPr>
        <w:t xml:space="preserve">You </w:t>
      </w:r>
      <w:r w:rsidR="005E5F49">
        <w:rPr>
          <w:rFonts w:ascii="Calibri" w:hAnsi="Calibri" w:cs="Calibri"/>
          <w:sz w:val="24"/>
          <w:szCs w:val="24"/>
        </w:rPr>
        <w:t>must not</w:t>
      </w:r>
      <w:r w:rsidRPr="001A6AB2">
        <w:rPr>
          <w:rFonts w:ascii="Calibri" w:hAnsi="Calibri" w:cs="Calibri"/>
          <w:sz w:val="24"/>
          <w:szCs w:val="24"/>
        </w:rPr>
        <w:t xml:space="preserve"> offer products for sale if you do not know whether they are safe or not. This means you </w:t>
      </w:r>
      <w:proofErr w:type="gramStart"/>
      <w:r w:rsidRPr="001A6AB2">
        <w:rPr>
          <w:rFonts w:ascii="Calibri" w:hAnsi="Calibri" w:cs="Calibri"/>
          <w:sz w:val="24"/>
          <w:szCs w:val="24"/>
        </w:rPr>
        <w:t>have to</w:t>
      </w:r>
      <w:proofErr w:type="gramEnd"/>
      <w:r w:rsidRPr="001A6AB2">
        <w:rPr>
          <w:rFonts w:ascii="Calibri" w:hAnsi="Calibri" w:cs="Calibri"/>
          <w:sz w:val="24"/>
          <w:szCs w:val="24"/>
        </w:rPr>
        <w:t xml:space="preserve"> know about product requirements, so that you can check whether your product meets the product safety requirements</w:t>
      </w:r>
      <w:r w:rsidR="00043800">
        <w:rPr>
          <w:rFonts w:ascii="Calibri" w:hAnsi="Calibri" w:cs="Calibri"/>
          <w:sz w:val="24"/>
          <w:szCs w:val="24"/>
        </w:rPr>
        <w:t xml:space="preserve"> - </w:t>
      </w:r>
      <w:r w:rsidRPr="001A6AB2">
        <w:rPr>
          <w:rFonts w:ascii="Calibri" w:hAnsi="Calibri" w:cs="Calibri"/>
          <w:sz w:val="24"/>
          <w:szCs w:val="24"/>
        </w:rPr>
        <w:t>called conformity.</w:t>
      </w:r>
      <w:r w:rsidR="00E63F54">
        <w:rPr>
          <w:rFonts w:ascii="Calibri" w:hAnsi="Calibri" w:cs="Calibri"/>
          <w:sz w:val="24"/>
          <w:szCs w:val="24"/>
        </w:rPr>
        <w:t xml:space="preserve">  A</w:t>
      </w:r>
      <w:r w:rsidRPr="001A6AB2">
        <w:rPr>
          <w:rFonts w:ascii="Calibri" w:hAnsi="Calibri" w:cs="Calibri"/>
          <w:sz w:val="24"/>
          <w:szCs w:val="24"/>
        </w:rPr>
        <w:t xml:space="preserve">s </w:t>
      </w:r>
      <w:r w:rsidR="00E63F54">
        <w:rPr>
          <w:rFonts w:ascii="Calibri" w:hAnsi="Calibri" w:cs="Calibri"/>
          <w:sz w:val="24"/>
          <w:szCs w:val="24"/>
        </w:rPr>
        <w:t xml:space="preserve">a </w:t>
      </w:r>
      <w:r w:rsidRPr="001A6AB2">
        <w:rPr>
          <w:rFonts w:ascii="Calibri" w:hAnsi="Calibri" w:cs="Calibri"/>
          <w:sz w:val="24"/>
          <w:szCs w:val="24"/>
        </w:rPr>
        <w:t xml:space="preserve">distributor </w:t>
      </w:r>
      <w:r w:rsidR="00E63F54">
        <w:rPr>
          <w:rFonts w:ascii="Calibri" w:hAnsi="Calibri" w:cs="Calibri"/>
          <w:sz w:val="24"/>
          <w:szCs w:val="24"/>
        </w:rPr>
        <w:t xml:space="preserve">you </w:t>
      </w:r>
      <w:r w:rsidRPr="001A6AB2">
        <w:rPr>
          <w:rFonts w:ascii="Calibri" w:hAnsi="Calibri" w:cs="Calibri"/>
          <w:sz w:val="24"/>
          <w:szCs w:val="24"/>
        </w:rPr>
        <w:t>must be able to prove that you have done your utmost to check a product's conformity.</w:t>
      </w:r>
    </w:p>
    <w:p w14:paraId="15FA41AC" w14:textId="08CF61C2" w:rsidR="00EB6CAF" w:rsidRPr="00C439C7" w:rsidRDefault="00C439C7" w:rsidP="00BF3B66">
      <w:pPr>
        <w:spacing w:after="120"/>
        <w:rPr>
          <w:rFonts w:ascii="Calibri" w:hAnsi="Calibri" w:cs="Calibri"/>
          <w:sz w:val="24"/>
          <w:szCs w:val="24"/>
        </w:rPr>
      </w:pPr>
      <w:r w:rsidRPr="00C439C7">
        <w:rPr>
          <w:rFonts w:ascii="Calibri" w:hAnsi="Calibri" w:cs="Calibri"/>
          <w:sz w:val="24"/>
          <w:szCs w:val="24"/>
        </w:rPr>
        <w:t xml:space="preserve">You are required to monitor the safety of the products that you supply, passing on information to the producer and cooperating with them if they advise you of a problem. </w:t>
      </w:r>
    </w:p>
    <w:p w14:paraId="073890E2" w14:textId="1B5DED89" w:rsidR="00C439C7" w:rsidRPr="00C439C7" w:rsidRDefault="00E773D0" w:rsidP="00BF3B66">
      <w:pPr>
        <w:spacing w:after="120"/>
        <w:rPr>
          <w:rFonts w:ascii="Calibri" w:hAnsi="Calibri" w:cs="Calibri"/>
          <w:sz w:val="24"/>
          <w:szCs w:val="24"/>
        </w:rPr>
      </w:pPr>
      <w:r w:rsidRPr="00E773D0">
        <w:rPr>
          <w:rFonts w:ascii="Calibri" w:hAnsi="Calibri" w:cs="Calibri"/>
          <w:sz w:val="24"/>
          <w:szCs w:val="24"/>
        </w:rPr>
        <w:t>From 13 December 2024, new product safety rules will apply when the EU GPSR regulation comes into force. For example, it must be clear where your product comes from (traceability).</w:t>
      </w:r>
    </w:p>
    <w:p w14:paraId="25D4265F" w14:textId="37E6DC10" w:rsidR="00AA77EA" w:rsidRPr="006027C0" w:rsidRDefault="00AA77EA" w:rsidP="00BF3B66">
      <w:pPr>
        <w:spacing w:after="120"/>
        <w:rPr>
          <w:rFonts w:ascii="Calibri" w:hAnsi="Calibri" w:cs="Calibri"/>
          <w:sz w:val="24"/>
          <w:szCs w:val="24"/>
        </w:rPr>
      </w:pPr>
      <w:r w:rsidRPr="006027C0">
        <w:rPr>
          <w:rFonts w:ascii="Calibri" w:hAnsi="Calibri" w:cs="Calibri"/>
          <w:sz w:val="24"/>
          <w:szCs w:val="24"/>
        </w:rPr>
        <w:t>To make sure the products you sell are safe, you should have systems in place to check</w:t>
      </w:r>
      <w:r w:rsidR="00BF3B66">
        <w:rPr>
          <w:rFonts w:ascii="Calibri" w:hAnsi="Calibri" w:cs="Calibri"/>
          <w:sz w:val="24"/>
          <w:szCs w:val="24"/>
        </w:rPr>
        <w:t>:</w:t>
      </w:r>
    </w:p>
    <w:p w14:paraId="56D0DC42" w14:textId="17857073" w:rsidR="00AA77EA" w:rsidRPr="006027C0" w:rsidRDefault="00AA77EA" w:rsidP="00BF3B66">
      <w:pPr>
        <w:numPr>
          <w:ilvl w:val="0"/>
          <w:numId w:val="1"/>
        </w:numPr>
        <w:ind w:left="567" w:hanging="357"/>
        <w:rPr>
          <w:rFonts w:ascii="Calibri" w:hAnsi="Calibri" w:cs="Calibri"/>
          <w:sz w:val="24"/>
          <w:szCs w:val="24"/>
        </w:rPr>
      </w:pPr>
      <w:r w:rsidRPr="006027C0">
        <w:rPr>
          <w:rFonts w:ascii="Calibri" w:hAnsi="Calibri" w:cs="Calibri"/>
          <w:sz w:val="24"/>
          <w:szCs w:val="24"/>
        </w:rPr>
        <w:t>meet relevant laws</w:t>
      </w:r>
    </w:p>
    <w:p w14:paraId="259EB056" w14:textId="6EFA6870" w:rsidR="00AA77EA" w:rsidRPr="006027C0" w:rsidRDefault="00AA77EA" w:rsidP="00BF3B66">
      <w:pPr>
        <w:numPr>
          <w:ilvl w:val="0"/>
          <w:numId w:val="1"/>
        </w:numPr>
        <w:ind w:left="567" w:hanging="357"/>
        <w:rPr>
          <w:rFonts w:ascii="Calibri" w:hAnsi="Calibri" w:cs="Calibri"/>
          <w:sz w:val="24"/>
          <w:szCs w:val="24"/>
        </w:rPr>
      </w:pPr>
      <w:r w:rsidRPr="006027C0">
        <w:rPr>
          <w:rFonts w:ascii="Calibri" w:hAnsi="Calibri" w:cs="Calibri"/>
          <w:sz w:val="24"/>
          <w:szCs w:val="24"/>
        </w:rPr>
        <w:t>have instructions for putting the product together safely and using it safely</w:t>
      </w:r>
    </w:p>
    <w:p w14:paraId="53DF9D58" w14:textId="6D210F63" w:rsidR="00AA77EA" w:rsidRPr="006027C0" w:rsidRDefault="00AA77EA" w:rsidP="00BF3B66">
      <w:pPr>
        <w:numPr>
          <w:ilvl w:val="0"/>
          <w:numId w:val="1"/>
        </w:numPr>
        <w:ind w:left="567" w:hanging="357"/>
        <w:rPr>
          <w:rFonts w:ascii="Calibri" w:hAnsi="Calibri" w:cs="Calibri"/>
          <w:sz w:val="24"/>
          <w:szCs w:val="24"/>
        </w:rPr>
      </w:pPr>
      <w:r w:rsidRPr="006027C0">
        <w:rPr>
          <w:rFonts w:ascii="Calibri" w:hAnsi="Calibri" w:cs="Calibri"/>
          <w:sz w:val="24"/>
          <w:szCs w:val="24"/>
        </w:rPr>
        <w:t>have adequate markings and warnings</w:t>
      </w:r>
    </w:p>
    <w:p w14:paraId="44A42B76" w14:textId="28582D5F" w:rsidR="00AA77EA" w:rsidRPr="006027C0" w:rsidRDefault="00AA77EA" w:rsidP="00BF3B66">
      <w:pPr>
        <w:numPr>
          <w:ilvl w:val="0"/>
          <w:numId w:val="1"/>
        </w:numPr>
        <w:ind w:left="567" w:hanging="357"/>
        <w:rPr>
          <w:rFonts w:ascii="Calibri" w:hAnsi="Calibri" w:cs="Calibri"/>
          <w:sz w:val="24"/>
          <w:szCs w:val="24"/>
        </w:rPr>
      </w:pPr>
      <w:r w:rsidRPr="006027C0">
        <w:rPr>
          <w:rFonts w:ascii="Calibri" w:hAnsi="Calibri" w:cs="Calibri"/>
          <w:sz w:val="24"/>
          <w:szCs w:val="24"/>
        </w:rPr>
        <w:t>are not damaged</w:t>
      </w:r>
    </w:p>
    <w:p w14:paraId="69241652" w14:textId="28B97CED" w:rsidR="00AA77EA" w:rsidRPr="006027C0" w:rsidRDefault="00AA77EA" w:rsidP="00BF3B66">
      <w:pPr>
        <w:numPr>
          <w:ilvl w:val="0"/>
          <w:numId w:val="1"/>
        </w:numPr>
        <w:ind w:left="567" w:hanging="357"/>
        <w:rPr>
          <w:rFonts w:ascii="Calibri" w:hAnsi="Calibri" w:cs="Calibri"/>
          <w:sz w:val="24"/>
          <w:szCs w:val="24"/>
        </w:rPr>
      </w:pPr>
      <w:r w:rsidRPr="006027C0">
        <w:rPr>
          <w:rFonts w:ascii="Calibri" w:hAnsi="Calibri" w:cs="Calibri"/>
          <w:sz w:val="24"/>
          <w:szCs w:val="24"/>
        </w:rPr>
        <w:t>are tested to make sure they meet all safety standards that apply</w:t>
      </w:r>
    </w:p>
    <w:p w14:paraId="28793A6E" w14:textId="7537A4A5" w:rsidR="00AA77EA" w:rsidRPr="006027C0" w:rsidRDefault="00AA77EA" w:rsidP="00BF3B66">
      <w:pPr>
        <w:numPr>
          <w:ilvl w:val="0"/>
          <w:numId w:val="1"/>
        </w:numPr>
        <w:ind w:left="567" w:hanging="357"/>
        <w:rPr>
          <w:rFonts w:ascii="Calibri" w:hAnsi="Calibri" w:cs="Calibri"/>
          <w:sz w:val="24"/>
          <w:szCs w:val="24"/>
        </w:rPr>
      </w:pPr>
      <w:r w:rsidRPr="006027C0">
        <w:rPr>
          <w:rFonts w:ascii="Calibri" w:hAnsi="Calibri" w:cs="Calibri"/>
          <w:sz w:val="24"/>
          <w:szCs w:val="24"/>
        </w:rPr>
        <w:t>have accessible records of any testing</w:t>
      </w:r>
    </w:p>
    <w:p w14:paraId="6877BEEA" w14:textId="77777777" w:rsidR="00BF3B66" w:rsidRDefault="00AA77EA" w:rsidP="00BF3B66">
      <w:pPr>
        <w:numPr>
          <w:ilvl w:val="0"/>
          <w:numId w:val="1"/>
        </w:numPr>
        <w:ind w:left="567" w:hanging="357"/>
        <w:rPr>
          <w:rFonts w:ascii="Calibri" w:hAnsi="Calibri" w:cs="Calibri"/>
          <w:sz w:val="24"/>
          <w:szCs w:val="24"/>
        </w:rPr>
      </w:pPr>
      <w:r w:rsidRPr="006027C0">
        <w:rPr>
          <w:rFonts w:ascii="Calibri" w:hAnsi="Calibri" w:cs="Calibri"/>
          <w:sz w:val="24"/>
          <w:szCs w:val="24"/>
        </w:rPr>
        <w:t>can be recalled if they are found to be dangerous; and</w:t>
      </w:r>
    </w:p>
    <w:p w14:paraId="5BEDBB18" w14:textId="4F344933" w:rsidR="00AA77EA" w:rsidRPr="00BF3B66" w:rsidRDefault="00AA77EA" w:rsidP="00BF3B66">
      <w:pPr>
        <w:numPr>
          <w:ilvl w:val="0"/>
          <w:numId w:val="1"/>
        </w:numPr>
        <w:ind w:left="567" w:hanging="357"/>
        <w:rPr>
          <w:rFonts w:ascii="Calibri" w:hAnsi="Calibri" w:cs="Calibri"/>
          <w:sz w:val="24"/>
          <w:szCs w:val="24"/>
        </w:rPr>
      </w:pPr>
      <w:r w:rsidRPr="00BF3B66">
        <w:rPr>
          <w:rFonts w:ascii="Calibri" w:hAnsi="Calibri" w:cs="Calibri"/>
          <w:sz w:val="24"/>
          <w:szCs w:val="24"/>
        </w:rPr>
        <w:t>are sold in line with any restrictions that apply</w:t>
      </w:r>
    </w:p>
    <w:p w14:paraId="386DF9BC" w14:textId="77777777" w:rsidR="00C80F50" w:rsidRDefault="00AA77EA" w:rsidP="00C80F50">
      <w:pPr>
        <w:spacing w:after="120"/>
        <w:jc w:val="both"/>
        <w:rPr>
          <w:rFonts w:ascii="Calibri" w:hAnsi="Calibri" w:cs="Calibri"/>
          <w:b/>
          <w:color w:val="215E99" w:themeColor="text2" w:themeTint="BF"/>
          <w:sz w:val="24"/>
          <w:szCs w:val="24"/>
        </w:rPr>
      </w:pPr>
      <w:r w:rsidRPr="006027C0">
        <w:rPr>
          <w:rFonts w:ascii="Calibri" w:hAnsi="Calibri" w:cs="Calibri"/>
          <w:b/>
          <w:color w:val="215E99" w:themeColor="text2" w:themeTint="BF"/>
          <w:sz w:val="28"/>
          <w:szCs w:val="28"/>
        </w:rPr>
        <w:lastRenderedPageBreak/>
        <w:t>Product Safety Requirements</w:t>
      </w:r>
    </w:p>
    <w:p w14:paraId="572472B6" w14:textId="37C56514" w:rsidR="00C80F50" w:rsidRPr="00C80F50" w:rsidRDefault="00C80F50" w:rsidP="00C80F50">
      <w:pPr>
        <w:spacing w:after="120"/>
        <w:jc w:val="both"/>
        <w:rPr>
          <w:rFonts w:ascii="Calibri" w:hAnsi="Calibri" w:cs="Calibri"/>
          <w:sz w:val="24"/>
          <w:szCs w:val="24"/>
        </w:rPr>
      </w:pPr>
      <w:r w:rsidRPr="002F0DAE">
        <w:rPr>
          <w:rFonts w:ascii="Calibri" w:hAnsi="Calibri" w:cs="Calibri"/>
          <w:sz w:val="24"/>
          <w:szCs w:val="24"/>
        </w:rPr>
        <w:t xml:space="preserve">This leaflet contains pictures and information on some products which have recently been identified as having safety issues. You must only sell safe products and refrain from selling any products that have been identified as unsafe.  </w:t>
      </w:r>
      <w:r w:rsidR="00B512AF">
        <w:rPr>
          <w:rFonts w:ascii="Calibri" w:hAnsi="Calibri" w:cs="Calibri"/>
          <w:sz w:val="24"/>
          <w:szCs w:val="24"/>
        </w:rPr>
        <w:t>Sources of f</w:t>
      </w:r>
      <w:r w:rsidR="002C7776">
        <w:rPr>
          <w:rFonts w:ascii="Calibri" w:hAnsi="Calibri" w:cs="Calibri"/>
          <w:sz w:val="24"/>
          <w:szCs w:val="24"/>
        </w:rPr>
        <w:t xml:space="preserve">urther guidance on product safety </w:t>
      </w:r>
      <w:r w:rsidR="00AA105C">
        <w:rPr>
          <w:rFonts w:ascii="Calibri" w:hAnsi="Calibri" w:cs="Calibri"/>
          <w:sz w:val="24"/>
          <w:szCs w:val="24"/>
        </w:rPr>
        <w:t>have been included at the end of this guidance document</w:t>
      </w:r>
      <w:r w:rsidR="002C7776">
        <w:rPr>
          <w:rFonts w:ascii="Calibri" w:hAnsi="Calibri" w:cs="Calibri"/>
          <w:sz w:val="24"/>
          <w:szCs w:val="24"/>
        </w:rPr>
        <w:t xml:space="preserve">. </w:t>
      </w:r>
    </w:p>
    <w:p w14:paraId="6262BD7E" w14:textId="6E12827A" w:rsidR="006027C0" w:rsidRPr="006027C0" w:rsidRDefault="00AA77EA" w:rsidP="00C80F50">
      <w:pPr>
        <w:spacing w:after="120"/>
        <w:jc w:val="both"/>
        <w:rPr>
          <w:rFonts w:ascii="Calibri" w:hAnsi="Calibri" w:cs="Calibri"/>
          <w:b/>
          <w:color w:val="215E99" w:themeColor="text2" w:themeTint="BF"/>
          <w:sz w:val="24"/>
          <w:szCs w:val="24"/>
        </w:rPr>
      </w:pPr>
      <w:r w:rsidRPr="005B3CA1">
        <w:rPr>
          <w:rFonts w:ascii="Calibri" w:hAnsi="Calibri" w:cs="Calibri"/>
          <w:b/>
          <w:color w:val="215E99" w:themeColor="text2" w:themeTint="BF"/>
          <w:sz w:val="28"/>
          <w:szCs w:val="28"/>
        </w:rPr>
        <w:t>Toys</w:t>
      </w:r>
      <w:r w:rsidRPr="006027C0">
        <w:rPr>
          <w:rFonts w:ascii="Calibri" w:hAnsi="Calibri" w:cs="Calibri"/>
          <w:b/>
          <w:color w:val="215E99" w:themeColor="text2" w:themeTint="BF"/>
          <w:sz w:val="24"/>
          <w:szCs w:val="24"/>
        </w:rPr>
        <w:t xml:space="preserve"> </w:t>
      </w:r>
    </w:p>
    <w:p w14:paraId="41ED69D7" w14:textId="5061F235" w:rsidR="006027C0" w:rsidRPr="006027C0" w:rsidRDefault="00AA77EA" w:rsidP="001C747E">
      <w:pPr>
        <w:spacing w:after="120"/>
        <w:rPr>
          <w:rFonts w:ascii="Calibri" w:hAnsi="Calibri" w:cs="Calibri"/>
          <w:sz w:val="24"/>
          <w:szCs w:val="24"/>
        </w:rPr>
      </w:pPr>
      <w:r w:rsidRPr="006027C0">
        <w:rPr>
          <w:rFonts w:ascii="Calibri" w:hAnsi="Calibri" w:cs="Calibri"/>
          <w:sz w:val="24"/>
          <w:szCs w:val="24"/>
        </w:rPr>
        <w:t>Toys are defined as any products designed or intended (</w:t>
      </w:r>
      <w:proofErr w:type="gramStart"/>
      <w:r w:rsidRPr="006027C0">
        <w:rPr>
          <w:rFonts w:ascii="Calibri" w:hAnsi="Calibri" w:cs="Calibri"/>
          <w:sz w:val="24"/>
          <w:szCs w:val="24"/>
        </w:rPr>
        <w:t>whether or not</w:t>
      </w:r>
      <w:proofErr w:type="gramEnd"/>
      <w:r w:rsidRPr="006027C0">
        <w:rPr>
          <w:rFonts w:ascii="Calibri" w:hAnsi="Calibri" w:cs="Calibri"/>
          <w:sz w:val="24"/>
          <w:szCs w:val="24"/>
        </w:rPr>
        <w:t xml:space="preserve"> exclusively) for use in play for children under 14 years old. They must be labelled as follows:</w:t>
      </w:r>
    </w:p>
    <w:p w14:paraId="34053429" w14:textId="26D2B029" w:rsidR="00AA77EA" w:rsidRPr="006027C0" w:rsidRDefault="00774BE5" w:rsidP="001C747E">
      <w:pPr>
        <w:numPr>
          <w:ilvl w:val="0"/>
          <w:numId w:val="2"/>
        </w:numPr>
        <w:spacing w:after="120"/>
        <w:rPr>
          <w:rFonts w:ascii="Calibri" w:hAnsi="Calibri" w:cs="Calibri"/>
          <w:sz w:val="24"/>
          <w:szCs w:val="24"/>
          <w:lang w:eastAsia="en-GB"/>
        </w:rPr>
      </w:pPr>
      <w:r w:rsidRPr="006027C0">
        <w:rPr>
          <w:rFonts w:ascii="Calibri" w:hAnsi="Calibri" w:cs="Calibri"/>
          <w:noProof/>
          <w:sz w:val="24"/>
          <w:szCs w:val="24"/>
        </w:rPr>
        <w:drawing>
          <wp:anchor distT="0" distB="0" distL="114300" distR="114300" simplePos="0" relativeHeight="251658240" behindDoc="1" locked="0" layoutInCell="1" allowOverlap="1" wp14:anchorId="5A6F1AB2" wp14:editId="431320B3">
            <wp:simplePos x="0" y="0"/>
            <wp:positionH relativeFrom="margin">
              <wp:posOffset>4973955</wp:posOffset>
            </wp:positionH>
            <wp:positionV relativeFrom="paragraph">
              <wp:posOffset>128270</wp:posOffset>
            </wp:positionV>
            <wp:extent cx="758190" cy="750570"/>
            <wp:effectExtent l="0" t="0" r="3810" b="0"/>
            <wp:wrapThrough wrapText="bothSides">
              <wp:wrapPolygon edited="0">
                <wp:start x="0" y="0"/>
                <wp:lineTo x="0" y="20832"/>
                <wp:lineTo x="21166" y="20832"/>
                <wp:lineTo x="21166" y="0"/>
                <wp:lineTo x="0" y="0"/>
              </wp:wrapPolygon>
            </wp:wrapThrough>
            <wp:docPr id="1563068146" name="Picture 5" descr="A stuffed animal toy giraf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068146" name="Picture 5" descr="A stuffed animal toy giraff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l="29803" t="7750" r="21130" b="3127"/>
                    <a:stretch>
                      <a:fillRect/>
                    </a:stretch>
                  </pic:blipFill>
                  <pic:spPr bwMode="auto">
                    <a:xfrm>
                      <a:off x="0" y="0"/>
                      <a:ext cx="758190"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00AA77EA" w:rsidRPr="006027C0">
        <w:rPr>
          <w:rFonts w:ascii="Calibri" w:hAnsi="Calibri" w:cs="Calibri"/>
          <w:sz w:val="24"/>
          <w:szCs w:val="24"/>
          <w:lang w:eastAsia="en-GB"/>
        </w:rPr>
        <w:t xml:space="preserve">The name and address of the </w:t>
      </w:r>
      <w:r w:rsidR="001C747E">
        <w:rPr>
          <w:rFonts w:ascii="Calibri" w:hAnsi="Calibri" w:cs="Calibri"/>
          <w:sz w:val="24"/>
          <w:szCs w:val="24"/>
          <w:lang w:eastAsia="en-GB"/>
        </w:rPr>
        <w:t>m</w:t>
      </w:r>
      <w:r w:rsidR="00AA77EA" w:rsidRPr="006027C0">
        <w:rPr>
          <w:rFonts w:ascii="Calibri" w:hAnsi="Calibri" w:cs="Calibri"/>
          <w:sz w:val="24"/>
          <w:szCs w:val="24"/>
          <w:lang w:eastAsia="en-GB"/>
        </w:rPr>
        <w:t>anufacturer</w:t>
      </w:r>
      <w:r w:rsidR="001C747E">
        <w:rPr>
          <w:rFonts w:ascii="Calibri" w:hAnsi="Calibri" w:cs="Calibri"/>
          <w:sz w:val="24"/>
          <w:szCs w:val="24"/>
          <w:lang w:eastAsia="en-GB"/>
        </w:rPr>
        <w:t xml:space="preserve"> or i</w:t>
      </w:r>
      <w:r w:rsidR="00AA77EA" w:rsidRPr="006027C0">
        <w:rPr>
          <w:rFonts w:ascii="Calibri" w:hAnsi="Calibri" w:cs="Calibri"/>
          <w:sz w:val="24"/>
          <w:szCs w:val="24"/>
          <w:lang w:eastAsia="en-GB"/>
        </w:rPr>
        <w:t>mporter.</w:t>
      </w:r>
    </w:p>
    <w:p w14:paraId="46AEE1D6" w14:textId="48E9AC6C" w:rsidR="00AA77EA" w:rsidRPr="006027C0" w:rsidRDefault="00294B28" w:rsidP="00387896">
      <w:pPr>
        <w:pStyle w:val="ListParagraph"/>
        <w:numPr>
          <w:ilvl w:val="0"/>
          <w:numId w:val="2"/>
        </w:numPr>
        <w:spacing w:before="120" w:after="120"/>
        <w:rPr>
          <w:rFonts w:ascii="Calibri" w:hAnsi="Calibri" w:cs="Calibri"/>
          <w:sz w:val="24"/>
          <w:szCs w:val="24"/>
          <w:lang w:eastAsia="en-GB"/>
        </w:rPr>
      </w:pPr>
      <w:r w:rsidRPr="006027C0">
        <w:rPr>
          <w:rFonts w:ascii="Calibri" w:hAnsi="Calibri" w:cs="Calibri"/>
          <w:b/>
          <w:bCs/>
          <w:noProof/>
          <w:sz w:val="24"/>
          <w:szCs w:val="24"/>
        </w:rPr>
        <w:drawing>
          <wp:anchor distT="0" distB="0" distL="114300" distR="114300" simplePos="0" relativeHeight="251658248" behindDoc="1" locked="0" layoutInCell="1" allowOverlap="1" wp14:anchorId="48B2BC42" wp14:editId="3DDB7CC8">
            <wp:simplePos x="0" y="0"/>
            <wp:positionH relativeFrom="column">
              <wp:posOffset>3280410</wp:posOffset>
            </wp:positionH>
            <wp:positionV relativeFrom="paragraph">
              <wp:posOffset>628015</wp:posOffset>
            </wp:positionV>
            <wp:extent cx="457200" cy="457200"/>
            <wp:effectExtent l="0" t="0" r="0" b="0"/>
            <wp:wrapTight wrapText="bothSides">
              <wp:wrapPolygon edited="0">
                <wp:start x="0" y="0"/>
                <wp:lineTo x="0" y="20700"/>
                <wp:lineTo x="20700" y="20700"/>
                <wp:lineTo x="20700" y="0"/>
                <wp:lineTo x="0" y="0"/>
              </wp:wrapPolygon>
            </wp:wrapTight>
            <wp:docPr id="8725086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anchor>
        </w:drawing>
      </w:r>
      <w:r w:rsidRPr="006027C0">
        <w:rPr>
          <w:rFonts w:ascii="Calibri" w:hAnsi="Calibri" w:cs="Calibri"/>
          <w:b/>
          <w:bCs/>
          <w:noProof/>
          <w:sz w:val="24"/>
          <w:szCs w:val="24"/>
        </w:rPr>
        <w:drawing>
          <wp:anchor distT="0" distB="0" distL="114300" distR="114300" simplePos="0" relativeHeight="251658247" behindDoc="1" locked="0" layoutInCell="1" allowOverlap="1" wp14:anchorId="4BDF6A44" wp14:editId="0E37FA12">
            <wp:simplePos x="0" y="0"/>
            <wp:positionH relativeFrom="margin">
              <wp:posOffset>2853690</wp:posOffset>
            </wp:positionH>
            <wp:positionV relativeFrom="paragraph">
              <wp:posOffset>628015</wp:posOffset>
            </wp:positionV>
            <wp:extent cx="457200" cy="457200"/>
            <wp:effectExtent l="0" t="0" r="0" b="0"/>
            <wp:wrapTight wrapText="bothSides">
              <wp:wrapPolygon edited="0">
                <wp:start x="0" y="0"/>
                <wp:lineTo x="0" y="20700"/>
                <wp:lineTo x="20700" y="20700"/>
                <wp:lineTo x="20700" y="0"/>
                <wp:lineTo x="0" y="0"/>
              </wp:wrapPolygon>
            </wp:wrapTight>
            <wp:docPr id="5487026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anchor>
        </w:drawing>
      </w:r>
      <w:r w:rsidRPr="006027C0">
        <w:rPr>
          <w:rFonts w:ascii="Calibri" w:hAnsi="Calibri" w:cs="Calibri"/>
          <w:noProof/>
          <w:sz w:val="24"/>
          <w:szCs w:val="24"/>
          <w:lang w:eastAsia="en-GB"/>
        </w:rPr>
        <w:drawing>
          <wp:anchor distT="0" distB="0" distL="114300" distR="114300" simplePos="0" relativeHeight="251658246" behindDoc="1" locked="0" layoutInCell="1" allowOverlap="1" wp14:anchorId="1EC6781D" wp14:editId="1481425C">
            <wp:simplePos x="0" y="0"/>
            <wp:positionH relativeFrom="column">
              <wp:posOffset>2118360</wp:posOffset>
            </wp:positionH>
            <wp:positionV relativeFrom="paragraph">
              <wp:posOffset>637540</wp:posOffset>
            </wp:positionV>
            <wp:extent cx="762000" cy="438150"/>
            <wp:effectExtent l="0" t="0" r="0" b="0"/>
            <wp:wrapTight wrapText="bothSides">
              <wp:wrapPolygon edited="0">
                <wp:start x="0" y="0"/>
                <wp:lineTo x="0" y="20661"/>
                <wp:lineTo x="21060" y="20661"/>
                <wp:lineTo x="21060" y="0"/>
                <wp:lineTo x="0" y="0"/>
              </wp:wrapPolygon>
            </wp:wrapTight>
            <wp:docPr id="1334973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73554"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2000" cy="438150"/>
                    </a:xfrm>
                    <a:prstGeom prst="rect">
                      <a:avLst/>
                    </a:prstGeom>
                    <a:noFill/>
                    <a:ln>
                      <a:noFill/>
                    </a:ln>
                  </pic:spPr>
                </pic:pic>
              </a:graphicData>
            </a:graphic>
          </wp:anchor>
        </w:drawing>
      </w:r>
      <w:r w:rsidR="00AA77EA" w:rsidRPr="006027C0">
        <w:rPr>
          <w:rFonts w:ascii="Calibri" w:hAnsi="Calibri" w:cs="Calibri"/>
          <w:sz w:val="24"/>
          <w:szCs w:val="24"/>
          <w:lang w:eastAsia="en-GB"/>
        </w:rPr>
        <w:t xml:space="preserve">It must bear a CE or CE and UKNI Mark </w:t>
      </w:r>
      <w:r w:rsidR="001733CE">
        <w:rPr>
          <w:rFonts w:ascii="Calibri" w:hAnsi="Calibri" w:cs="Calibri"/>
          <w:sz w:val="24"/>
          <w:szCs w:val="24"/>
          <w:lang w:eastAsia="en-GB"/>
        </w:rPr>
        <w:t xml:space="preserve">– this </w:t>
      </w:r>
      <w:r w:rsidR="00AA77EA" w:rsidRPr="006027C0">
        <w:rPr>
          <w:rFonts w:ascii="Calibri" w:hAnsi="Calibri" w:cs="Calibri"/>
          <w:sz w:val="24"/>
          <w:szCs w:val="24"/>
          <w:lang w:eastAsia="en-GB"/>
        </w:rPr>
        <w:t xml:space="preserve">is a declaration by the manufacturer that the toy complies with all EU safety rules.  The CE Mark must be in the following format and be at least 5mm high and </w:t>
      </w:r>
      <w:r w:rsidR="0076625E" w:rsidRPr="006027C0">
        <w:rPr>
          <w:rFonts w:ascii="Calibri" w:hAnsi="Calibri" w:cs="Calibri"/>
          <w:sz w:val="24"/>
          <w:szCs w:val="24"/>
          <w:lang w:eastAsia="en-GB"/>
        </w:rPr>
        <w:t>legible.</w:t>
      </w:r>
      <w:r w:rsidR="00AA77EA" w:rsidRPr="006027C0">
        <w:rPr>
          <w:rFonts w:ascii="Calibri" w:eastAsia="Calibri" w:hAnsi="Calibri" w:cs="Calibri"/>
          <w:noProof/>
          <w:sz w:val="24"/>
          <w:szCs w:val="24"/>
        </w:rPr>
        <w:t xml:space="preserve"> </w:t>
      </w:r>
    </w:p>
    <w:p w14:paraId="455565BD" w14:textId="6A9A2C52" w:rsidR="006027C0" w:rsidRDefault="006027C0" w:rsidP="00387896">
      <w:pPr>
        <w:spacing w:before="120" w:after="120"/>
        <w:jc w:val="center"/>
        <w:rPr>
          <w:rFonts w:ascii="Calibri" w:hAnsi="Calibri" w:cs="Calibri"/>
          <w:b/>
          <w:bCs/>
          <w:sz w:val="24"/>
          <w:szCs w:val="24"/>
        </w:rPr>
      </w:pPr>
    </w:p>
    <w:p w14:paraId="318FA71B" w14:textId="77777777" w:rsidR="001733CE" w:rsidRDefault="001733CE" w:rsidP="00387896">
      <w:pPr>
        <w:spacing w:before="120" w:after="120"/>
        <w:jc w:val="center"/>
        <w:rPr>
          <w:rFonts w:ascii="Calibri" w:hAnsi="Calibri" w:cs="Calibri"/>
          <w:b/>
          <w:bCs/>
          <w:sz w:val="24"/>
          <w:szCs w:val="24"/>
        </w:rPr>
      </w:pPr>
    </w:p>
    <w:p w14:paraId="31897895" w14:textId="3C47BAB6" w:rsidR="00AA77EA" w:rsidRPr="006027C0" w:rsidRDefault="00ED3A18" w:rsidP="00387896">
      <w:pPr>
        <w:pStyle w:val="ListParagraph"/>
        <w:numPr>
          <w:ilvl w:val="0"/>
          <w:numId w:val="15"/>
        </w:numPr>
        <w:spacing w:before="120" w:after="120"/>
        <w:rPr>
          <w:rFonts w:ascii="Calibri" w:hAnsi="Calibri" w:cs="Calibri"/>
          <w:b/>
          <w:bCs/>
          <w:sz w:val="24"/>
          <w:szCs w:val="24"/>
        </w:rPr>
      </w:pPr>
      <w:r>
        <w:rPr>
          <w:rFonts w:ascii="Calibri" w:hAnsi="Calibri" w:cs="Calibri"/>
          <w:sz w:val="24"/>
          <w:szCs w:val="24"/>
        </w:rPr>
        <w:t>W</w:t>
      </w:r>
      <w:r w:rsidR="00AA77EA" w:rsidRPr="006027C0">
        <w:rPr>
          <w:rFonts w:ascii="Calibri" w:hAnsi="Calibri" w:cs="Calibri"/>
          <w:sz w:val="24"/>
          <w:szCs w:val="24"/>
        </w:rPr>
        <w:t>arnings and instructions for use - usually on the packaging or on an accompanying leaflet</w:t>
      </w:r>
      <w:r>
        <w:rPr>
          <w:rFonts w:ascii="Calibri" w:hAnsi="Calibri" w:cs="Calibri"/>
          <w:sz w:val="24"/>
          <w:szCs w:val="24"/>
        </w:rPr>
        <w:t xml:space="preserve"> </w:t>
      </w:r>
      <w:proofErr w:type="spellStart"/>
      <w:r>
        <w:rPr>
          <w:rFonts w:ascii="Calibri" w:hAnsi="Calibri" w:cs="Calibri"/>
          <w:sz w:val="24"/>
          <w:szCs w:val="24"/>
        </w:rPr>
        <w:t>eg</w:t>
      </w:r>
      <w:proofErr w:type="spellEnd"/>
      <w:r>
        <w:rPr>
          <w:rFonts w:ascii="Calibri" w:hAnsi="Calibri" w:cs="Calibri"/>
          <w:sz w:val="24"/>
          <w:szCs w:val="24"/>
        </w:rPr>
        <w:t xml:space="preserve"> </w:t>
      </w:r>
      <w:r w:rsidR="00AA77EA" w:rsidRPr="006027C0">
        <w:rPr>
          <w:rFonts w:ascii="Calibri" w:hAnsi="Calibri" w:cs="Calibri"/>
          <w:sz w:val="24"/>
          <w:szCs w:val="24"/>
        </w:rPr>
        <w:t>“Not suitable for children under 36 months due to presence of small parts”.</w:t>
      </w:r>
    </w:p>
    <w:p w14:paraId="42651D9E" w14:textId="689A4A50" w:rsidR="00EE5E71" w:rsidRDefault="00AA77EA" w:rsidP="00387896">
      <w:pPr>
        <w:spacing w:after="120"/>
        <w:rPr>
          <w:rFonts w:ascii="Calibri" w:hAnsi="Calibri" w:cs="Calibri"/>
          <w:sz w:val="24"/>
          <w:szCs w:val="24"/>
        </w:rPr>
      </w:pPr>
      <w:r w:rsidRPr="006027C0">
        <w:rPr>
          <w:rFonts w:ascii="Calibri" w:hAnsi="Calibri" w:cs="Calibri"/>
          <w:sz w:val="24"/>
          <w:szCs w:val="24"/>
        </w:rPr>
        <w:t xml:space="preserve">You should also check incoming stock to see if it is physically safe – i.e. check it does not have sharp edges. </w:t>
      </w:r>
      <w:r w:rsidR="00387896" w:rsidRPr="00387896">
        <w:rPr>
          <w:rFonts w:ascii="Calibri" w:hAnsi="Calibri" w:cs="Calibri"/>
          <w:sz w:val="24"/>
          <w:szCs w:val="24"/>
        </w:rPr>
        <w:t>When you have reason to believe a toy is unsafe and presents a risk - for example, you receive a complaint that a toy has injured a child - you must</w:t>
      </w:r>
      <w:r w:rsidR="00F66CDD">
        <w:rPr>
          <w:rFonts w:ascii="Calibri" w:hAnsi="Calibri" w:cs="Calibri"/>
          <w:sz w:val="24"/>
          <w:szCs w:val="24"/>
        </w:rPr>
        <w:t xml:space="preserve"> </w:t>
      </w:r>
      <w:r w:rsidR="00387896" w:rsidRPr="00387896">
        <w:rPr>
          <w:rFonts w:ascii="Calibri" w:hAnsi="Calibri" w:cs="Calibri"/>
          <w:sz w:val="24"/>
          <w:szCs w:val="24"/>
        </w:rPr>
        <w:t xml:space="preserve">inform </w:t>
      </w:r>
      <w:r w:rsidR="00F66CDD">
        <w:rPr>
          <w:rFonts w:ascii="Calibri" w:hAnsi="Calibri" w:cs="Calibri"/>
          <w:sz w:val="24"/>
          <w:szCs w:val="24"/>
        </w:rPr>
        <w:t>the Environmental Health Department</w:t>
      </w:r>
      <w:r w:rsidR="00387896" w:rsidRPr="00387896">
        <w:rPr>
          <w:rFonts w:ascii="Calibri" w:hAnsi="Calibri" w:cs="Calibri"/>
          <w:sz w:val="24"/>
          <w:szCs w:val="24"/>
        </w:rPr>
        <w:t xml:space="preserve"> and your supplier of the risk</w:t>
      </w:r>
      <w:r w:rsidR="00F66CDD">
        <w:rPr>
          <w:rFonts w:ascii="Calibri" w:hAnsi="Calibri" w:cs="Calibri"/>
          <w:sz w:val="24"/>
          <w:szCs w:val="24"/>
        </w:rPr>
        <w:t xml:space="preserve"> and </w:t>
      </w:r>
      <w:r w:rsidR="00387896" w:rsidRPr="00387896">
        <w:rPr>
          <w:rFonts w:ascii="Calibri" w:hAnsi="Calibri" w:cs="Calibri"/>
          <w:sz w:val="24"/>
          <w:szCs w:val="24"/>
        </w:rPr>
        <w:t>withdraw the toy from sale, if appropriate</w:t>
      </w:r>
      <w:r w:rsidR="00AD7AF8">
        <w:rPr>
          <w:rFonts w:ascii="Calibri" w:hAnsi="Calibri" w:cs="Calibri"/>
          <w:sz w:val="24"/>
          <w:szCs w:val="24"/>
        </w:rPr>
        <w:t xml:space="preserve">. </w:t>
      </w:r>
    </w:p>
    <w:p w14:paraId="093DC714" w14:textId="77777777" w:rsidR="00964FDB" w:rsidRPr="00964FDB" w:rsidRDefault="00964FDB" w:rsidP="00294B28">
      <w:pPr>
        <w:spacing w:after="120"/>
        <w:rPr>
          <w:rFonts w:ascii="Calibri" w:hAnsi="Calibri" w:cs="Calibri"/>
          <w:sz w:val="16"/>
          <w:szCs w:val="16"/>
        </w:rPr>
      </w:pPr>
    </w:p>
    <w:p w14:paraId="6A695185" w14:textId="3A642F99" w:rsidR="005B3CA1" w:rsidRPr="00294B28" w:rsidRDefault="00212D19" w:rsidP="005B3CA1">
      <w:pPr>
        <w:pStyle w:val="NoSpacing"/>
        <w:rPr>
          <w:rFonts w:cs="Calibri"/>
          <w:b/>
          <w:color w:val="215E99" w:themeColor="text2" w:themeTint="BF"/>
          <w:sz w:val="24"/>
          <w:szCs w:val="24"/>
        </w:rPr>
      </w:pPr>
      <w:r>
        <w:rPr>
          <w:rFonts w:cs="Calibri"/>
          <w:b/>
          <w:color w:val="215E99" w:themeColor="text2" w:themeTint="BF"/>
          <w:sz w:val="24"/>
          <w:szCs w:val="24"/>
        </w:rPr>
        <w:t xml:space="preserve">Products </w:t>
      </w:r>
      <w:r w:rsidR="005B3CA1" w:rsidRPr="005B3CA1">
        <w:rPr>
          <w:rFonts w:cs="Calibri"/>
          <w:b/>
          <w:color w:val="215E99" w:themeColor="text2" w:themeTint="BF"/>
          <w:sz w:val="24"/>
          <w:szCs w:val="24"/>
        </w:rPr>
        <w:t xml:space="preserve">with </w:t>
      </w:r>
      <w:r w:rsidR="00AD7AF8">
        <w:rPr>
          <w:rFonts w:cs="Calibri"/>
          <w:b/>
          <w:color w:val="215E99" w:themeColor="text2" w:themeTint="BF"/>
          <w:sz w:val="24"/>
          <w:szCs w:val="24"/>
        </w:rPr>
        <w:t>b</w:t>
      </w:r>
      <w:r w:rsidR="005B3CA1" w:rsidRPr="005B3CA1">
        <w:rPr>
          <w:rFonts w:cs="Calibri"/>
          <w:b/>
          <w:color w:val="215E99" w:themeColor="text2" w:themeTint="BF"/>
          <w:sz w:val="24"/>
          <w:szCs w:val="24"/>
        </w:rPr>
        <w:t xml:space="preserve">atteries and </w:t>
      </w:r>
      <w:r w:rsidR="00AD7AF8">
        <w:rPr>
          <w:rFonts w:cs="Calibri"/>
          <w:b/>
          <w:color w:val="215E99" w:themeColor="text2" w:themeTint="BF"/>
          <w:sz w:val="24"/>
          <w:szCs w:val="24"/>
        </w:rPr>
        <w:t>s</w:t>
      </w:r>
      <w:r w:rsidR="005B3CA1" w:rsidRPr="005B3CA1">
        <w:rPr>
          <w:rFonts w:cs="Calibri"/>
          <w:b/>
          <w:color w:val="215E99" w:themeColor="text2" w:themeTint="BF"/>
          <w:sz w:val="24"/>
          <w:szCs w:val="24"/>
        </w:rPr>
        <w:t xml:space="preserve">mall </w:t>
      </w:r>
      <w:r w:rsidR="00AD7AF8">
        <w:rPr>
          <w:rFonts w:cs="Calibri"/>
          <w:b/>
          <w:color w:val="215E99" w:themeColor="text2" w:themeTint="BF"/>
          <w:sz w:val="24"/>
          <w:szCs w:val="24"/>
        </w:rPr>
        <w:t>p</w:t>
      </w:r>
      <w:r w:rsidR="005B3CA1" w:rsidRPr="005B3CA1">
        <w:rPr>
          <w:rFonts w:cs="Calibri"/>
          <w:b/>
          <w:color w:val="215E99" w:themeColor="text2" w:themeTint="BF"/>
          <w:sz w:val="24"/>
          <w:szCs w:val="24"/>
        </w:rPr>
        <w:t>arts</w:t>
      </w:r>
    </w:p>
    <w:p w14:paraId="6A5567F0" w14:textId="3741F89B" w:rsidR="003C4DAA" w:rsidRDefault="003C4DAA" w:rsidP="003C4DAA">
      <w:pPr>
        <w:pStyle w:val="NoSpacing"/>
        <w:rPr>
          <w:rFonts w:cs="Calibri"/>
          <w:bCs/>
          <w:sz w:val="24"/>
          <w:szCs w:val="24"/>
        </w:rPr>
      </w:pPr>
      <w:r w:rsidRPr="003C4DAA">
        <w:rPr>
          <w:rFonts w:cs="Calibri"/>
          <w:bCs/>
          <w:sz w:val="24"/>
          <w:szCs w:val="24"/>
        </w:rPr>
        <w:t>Button batteries, in particular powerful lithium coin cell batteries, can badly hurt or kill a small child if they swallow one and it gets stuck in their oesophagus</w:t>
      </w:r>
      <w:r w:rsidR="00DE33FC">
        <w:rPr>
          <w:rFonts w:cs="Calibri"/>
          <w:bCs/>
          <w:sz w:val="24"/>
          <w:szCs w:val="24"/>
        </w:rPr>
        <w:t xml:space="preserve">. </w:t>
      </w:r>
      <w:r w:rsidRPr="003C4DAA">
        <w:rPr>
          <w:rFonts w:cs="Calibri"/>
          <w:bCs/>
          <w:sz w:val="24"/>
          <w:szCs w:val="24"/>
        </w:rPr>
        <w:t xml:space="preserve">Button batteries are used in an increasingly wide range of toys, novelty items, gadgets and other everyday objects found around the house such as remote controls, kitchen or bathroom scales, and gaming headsets. </w:t>
      </w:r>
      <w:r>
        <w:rPr>
          <w:rFonts w:cs="Calibri"/>
          <w:bCs/>
          <w:sz w:val="24"/>
          <w:szCs w:val="24"/>
        </w:rPr>
        <w:t xml:space="preserve"> </w:t>
      </w:r>
    </w:p>
    <w:p w14:paraId="4A6860A5" w14:textId="77777777" w:rsidR="00DE33FC" w:rsidRPr="003C4DAA" w:rsidRDefault="00DE33FC" w:rsidP="003C4DAA">
      <w:pPr>
        <w:pStyle w:val="NoSpacing"/>
        <w:rPr>
          <w:rFonts w:cs="Calibri"/>
          <w:bCs/>
          <w:sz w:val="24"/>
          <w:szCs w:val="24"/>
        </w:rPr>
      </w:pPr>
    </w:p>
    <w:p w14:paraId="4C438818" w14:textId="49A8E243" w:rsidR="000B5F47" w:rsidRDefault="00774BE5" w:rsidP="00294B28">
      <w:pPr>
        <w:pStyle w:val="NoSpacing"/>
        <w:rPr>
          <w:sz w:val="24"/>
          <w:szCs w:val="24"/>
        </w:rPr>
      </w:pPr>
      <w:r w:rsidRPr="003C4DAA">
        <w:rPr>
          <w:rFonts w:cs="Calibri"/>
          <w:bCs/>
          <w:sz w:val="24"/>
          <w:szCs w:val="24"/>
        </w:rPr>
        <w:t xml:space="preserve">Button batteries react with saliva to make caustic soda, which is used to unblock drains. If a child swallows a button battery and it gets stuck </w:t>
      </w:r>
      <w:r w:rsidR="003C4DAA">
        <w:rPr>
          <w:rFonts w:cs="Calibri"/>
          <w:bCs/>
          <w:sz w:val="24"/>
          <w:szCs w:val="24"/>
        </w:rPr>
        <w:t>it may cause</w:t>
      </w:r>
      <w:r w:rsidRPr="003C4DAA">
        <w:rPr>
          <w:rFonts w:cs="Calibri"/>
          <w:bCs/>
          <w:sz w:val="24"/>
          <w:szCs w:val="24"/>
        </w:rPr>
        <w:t xml:space="preserve"> internal bleeding and can kill.</w:t>
      </w:r>
      <w:r w:rsidR="003C4DAA" w:rsidRPr="003C4DAA">
        <w:rPr>
          <w:sz w:val="24"/>
          <w:szCs w:val="24"/>
        </w:rPr>
        <w:t xml:space="preserve"> </w:t>
      </w:r>
      <w:r w:rsidR="000B5F47" w:rsidRPr="000B5F47">
        <w:rPr>
          <w:sz w:val="24"/>
          <w:szCs w:val="24"/>
        </w:rPr>
        <w:t>Surgeons at Great Ormond Street Hospital report seeing one child a month with corrosive burns caused by button batteries</w:t>
      </w:r>
      <w:r w:rsidR="00350AF2" w:rsidRPr="00350AF2">
        <w:t xml:space="preserve"> </w:t>
      </w:r>
      <w:r w:rsidR="00350AF2">
        <w:t xml:space="preserve">and at least </w:t>
      </w:r>
      <w:r w:rsidR="00350AF2" w:rsidRPr="00350AF2">
        <w:rPr>
          <w:sz w:val="24"/>
          <w:szCs w:val="24"/>
        </w:rPr>
        <w:t>two children a year have died in the UK.</w:t>
      </w:r>
    </w:p>
    <w:p w14:paraId="3DD00B09" w14:textId="77777777" w:rsidR="009F4D1C" w:rsidRDefault="009F4D1C" w:rsidP="00294B28">
      <w:pPr>
        <w:pStyle w:val="NoSpacing"/>
        <w:rPr>
          <w:sz w:val="24"/>
          <w:szCs w:val="24"/>
        </w:rPr>
      </w:pPr>
    </w:p>
    <w:p w14:paraId="00E5A602" w14:textId="7B24C26B" w:rsidR="003C4DAA" w:rsidRDefault="003C4DAA" w:rsidP="00294B28">
      <w:pPr>
        <w:pStyle w:val="NoSpacing"/>
        <w:rPr>
          <w:rFonts w:cs="Calibri"/>
          <w:bCs/>
          <w:sz w:val="24"/>
          <w:szCs w:val="24"/>
        </w:rPr>
      </w:pPr>
      <w:r w:rsidRPr="003C4DAA">
        <w:rPr>
          <w:rFonts w:cs="Calibri"/>
          <w:bCs/>
          <w:sz w:val="24"/>
          <w:szCs w:val="24"/>
        </w:rPr>
        <w:t>Larger lithium batteries are the most dangerous. They are about the same size as a 5p piece. Smaller batteries can also be put into places like ears and noses.</w:t>
      </w:r>
      <w:r w:rsidRPr="003C4DAA">
        <w:t xml:space="preserve"> </w:t>
      </w:r>
      <w:r w:rsidR="00F946E0" w:rsidRPr="00F946E0">
        <w:rPr>
          <w:rFonts w:cs="Calibri"/>
          <w:bCs/>
          <w:sz w:val="24"/>
          <w:szCs w:val="24"/>
        </w:rPr>
        <w:t xml:space="preserve">There is </w:t>
      </w:r>
      <w:r>
        <w:rPr>
          <w:rFonts w:cs="Calibri"/>
          <w:bCs/>
          <w:sz w:val="24"/>
          <w:szCs w:val="24"/>
        </w:rPr>
        <w:t xml:space="preserve">also </w:t>
      </w:r>
      <w:r w:rsidR="00F946E0" w:rsidRPr="00F946E0">
        <w:rPr>
          <w:rFonts w:cs="Calibri"/>
          <w:bCs/>
          <w:sz w:val="24"/>
          <w:szCs w:val="24"/>
        </w:rPr>
        <w:t xml:space="preserve">a risk of children </w:t>
      </w:r>
      <w:r w:rsidR="00F946E0" w:rsidRPr="00294B28">
        <w:rPr>
          <w:rFonts w:cs="Calibri"/>
          <w:bCs/>
          <w:sz w:val="24"/>
          <w:szCs w:val="24"/>
        </w:rPr>
        <w:t xml:space="preserve">choking on small parts. </w:t>
      </w:r>
    </w:p>
    <w:p w14:paraId="764EF6B3" w14:textId="77777777" w:rsidR="003C4DAA" w:rsidRPr="00294B28" w:rsidRDefault="003C4DAA" w:rsidP="00294B28">
      <w:pPr>
        <w:pStyle w:val="NoSpacing"/>
        <w:rPr>
          <w:rFonts w:cs="Calibri"/>
          <w:bCs/>
          <w:sz w:val="24"/>
          <w:szCs w:val="24"/>
        </w:rPr>
      </w:pPr>
    </w:p>
    <w:p w14:paraId="0B685C02" w14:textId="163BB7BC" w:rsidR="00F946E0" w:rsidRPr="00294B28" w:rsidRDefault="00F946E0" w:rsidP="00294B28">
      <w:pPr>
        <w:pStyle w:val="NoSpacing"/>
        <w:rPr>
          <w:rFonts w:cs="Calibri"/>
          <w:bCs/>
          <w:sz w:val="24"/>
          <w:szCs w:val="24"/>
        </w:rPr>
      </w:pPr>
      <w:r w:rsidRPr="00294B28">
        <w:rPr>
          <w:rFonts w:cs="Calibri"/>
          <w:bCs/>
          <w:sz w:val="24"/>
          <w:szCs w:val="24"/>
        </w:rPr>
        <w:t xml:space="preserve">Check products before you sell them. </w:t>
      </w:r>
      <w:r w:rsidR="00870904">
        <w:rPr>
          <w:rFonts w:cs="Calibri"/>
          <w:bCs/>
          <w:sz w:val="24"/>
          <w:szCs w:val="24"/>
        </w:rPr>
        <w:t xml:space="preserve">It is a legal requirement that </w:t>
      </w:r>
      <w:r w:rsidR="00604738">
        <w:rPr>
          <w:rFonts w:cs="Calibri"/>
          <w:bCs/>
          <w:sz w:val="24"/>
          <w:szCs w:val="24"/>
        </w:rPr>
        <w:t>b</w:t>
      </w:r>
      <w:r w:rsidR="003C4DAA" w:rsidRPr="00294B28">
        <w:rPr>
          <w:rFonts w:cs="Calibri"/>
          <w:bCs/>
          <w:sz w:val="24"/>
          <w:szCs w:val="24"/>
        </w:rPr>
        <w:t xml:space="preserve">attery compartments </w:t>
      </w:r>
      <w:r w:rsidR="00604738">
        <w:rPr>
          <w:rFonts w:cs="Calibri"/>
          <w:bCs/>
          <w:sz w:val="24"/>
          <w:szCs w:val="24"/>
        </w:rPr>
        <w:t xml:space="preserve">of </w:t>
      </w:r>
      <w:r w:rsidR="003C4DAA" w:rsidRPr="00294B28">
        <w:rPr>
          <w:rFonts w:cs="Calibri"/>
          <w:bCs/>
          <w:sz w:val="24"/>
          <w:szCs w:val="24"/>
        </w:rPr>
        <w:t xml:space="preserve">toys </w:t>
      </w:r>
      <w:r w:rsidR="00604738">
        <w:rPr>
          <w:rFonts w:cs="Calibri"/>
          <w:bCs/>
          <w:sz w:val="24"/>
          <w:szCs w:val="24"/>
        </w:rPr>
        <w:t xml:space="preserve">are </w:t>
      </w:r>
      <w:r w:rsidR="003C4DAA" w:rsidRPr="00294B28">
        <w:rPr>
          <w:rFonts w:cs="Calibri"/>
          <w:bCs/>
          <w:sz w:val="24"/>
          <w:szCs w:val="24"/>
        </w:rPr>
        <w:t>secure</w:t>
      </w:r>
      <w:r w:rsidR="00604738">
        <w:rPr>
          <w:rFonts w:cs="Calibri"/>
          <w:bCs/>
          <w:sz w:val="24"/>
          <w:szCs w:val="24"/>
        </w:rPr>
        <w:t>d</w:t>
      </w:r>
      <w:r w:rsidR="003C4DAA" w:rsidRPr="00294B28">
        <w:rPr>
          <w:rFonts w:cs="Calibri"/>
          <w:bCs/>
          <w:sz w:val="24"/>
          <w:szCs w:val="24"/>
        </w:rPr>
        <w:t xml:space="preserve"> </w:t>
      </w:r>
      <w:proofErr w:type="spellStart"/>
      <w:r w:rsidR="003C4DAA" w:rsidRPr="00294B28">
        <w:rPr>
          <w:rFonts w:cs="Calibri"/>
          <w:bCs/>
          <w:sz w:val="24"/>
          <w:szCs w:val="24"/>
        </w:rPr>
        <w:t>eg</w:t>
      </w:r>
      <w:proofErr w:type="spellEnd"/>
      <w:r w:rsidR="003C4DAA" w:rsidRPr="00294B28">
        <w:rPr>
          <w:rFonts w:cs="Calibri"/>
          <w:bCs/>
          <w:sz w:val="24"/>
          <w:szCs w:val="24"/>
        </w:rPr>
        <w:t xml:space="preserve"> using screws.</w:t>
      </w:r>
      <w:r w:rsidR="00870904">
        <w:rPr>
          <w:rFonts w:cs="Calibri"/>
          <w:bCs/>
          <w:sz w:val="24"/>
          <w:szCs w:val="24"/>
        </w:rPr>
        <w:t xml:space="preserve"> </w:t>
      </w:r>
    </w:p>
    <w:p w14:paraId="6569469D" w14:textId="58FA92C5" w:rsidR="005B3CA1" w:rsidRPr="005B3CA1" w:rsidRDefault="003C4DAA" w:rsidP="00294B28">
      <w:pPr>
        <w:pStyle w:val="NoSpacing"/>
        <w:rPr>
          <w:rFonts w:cs="Calibri"/>
          <w:bCs/>
          <w:sz w:val="24"/>
          <w:szCs w:val="24"/>
        </w:rPr>
      </w:pPr>
      <w:r w:rsidRPr="00294B28">
        <w:rPr>
          <w:rFonts w:cs="Calibri"/>
          <w:b/>
          <w:noProof/>
          <w:color w:val="000000"/>
          <w:sz w:val="24"/>
          <w:szCs w:val="24"/>
          <w:u w:val="single"/>
          <w:lang w:val="en" w:eastAsia="en-GB"/>
        </w:rPr>
        <w:drawing>
          <wp:anchor distT="0" distB="0" distL="114300" distR="114300" simplePos="0" relativeHeight="251658245" behindDoc="1" locked="0" layoutInCell="1" allowOverlap="1" wp14:anchorId="7204F164" wp14:editId="1E82B641">
            <wp:simplePos x="0" y="0"/>
            <wp:positionH relativeFrom="margin">
              <wp:align>left</wp:align>
            </wp:positionH>
            <wp:positionV relativeFrom="paragraph">
              <wp:posOffset>152400</wp:posOffset>
            </wp:positionV>
            <wp:extent cx="1298575" cy="1211580"/>
            <wp:effectExtent l="0" t="0" r="0" b="7620"/>
            <wp:wrapTight wrapText="bothSides">
              <wp:wrapPolygon edited="0">
                <wp:start x="0" y="0"/>
                <wp:lineTo x="0" y="21396"/>
                <wp:lineTo x="21230" y="21396"/>
                <wp:lineTo x="21230" y="0"/>
                <wp:lineTo x="0" y="0"/>
              </wp:wrapPolygon>
            </wp:wrapTight>
            <wp:docPr id="959785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85012" name=""/>
                    <pic:cNvPicPr/>
                  </pic:nvPicPr>
                  <pic:blipFill rotWithShape="1">
                    <a:blip r:embed="rId15" cstate="print">
                      <a:extLst>
                        <a:ext uri="{28A0092B-C50C-407E-A947-70E740481C1C}">
                          <a14:useLocalDpi xmlns:a14="http://schemas.microsoft.com/office/drawing/2010/main" val="0"/>
                        </a:ext>
                      </a:extLst>
                    </a:blip>
                    <a:srcRect t="-1312" b="-1312"/>
                    <a:stretch/>
                  </pic:blipFill>
                  <pic:spPr>
                    <a:xfrm>
                      <a:off x="0" y="0"/>
                      <a:ext cx="1298575" cy="1211580"/>
                    </a:xfrm>
                    <a:prstGeom prst="rect">
                      <a:avLst/>
                    </a:prstGeom>
                  </pic:spPr>
                </pic:pic>
              </a:graphicData>
            </a:graphic>
            <wp14:sizeRelH relativeFrom="page">
              <wp14:pctWidth>0</wp14:pctWidth>
            </wp14:sizeRelH>
            <wp14:sizeRelV relativeFrom="page">
              <wp14:pctHeight>0</wp14:pctHeight>
            </wp14:sizeRelV>
          </wp:anchor>
        </w:drawing>
      </w:r>
    </w:p>
    <w:p w14:paraId="3CB6D84F" w14:textId="17719D24" w:rsidR="00294B28" w:rsidRPr="00294B28" w:rsidRDefault="008211D3" w:rsidP="005A19D0">
      <w:pPr>
        <w:pStyle w:val="NoSpacing"/>
        <w:rPr>
          <w:rFonts w:cs="Calibri"/>
          <w:b/>
          <w:color w:val="215E99" w:themeColor="text2" w:themeTint="BF"/>
          <w:sz w:val="24"/>
          <w:szCs w:val="24"/>
          <w:lang w:val="en" w:eastAsia="en-GB"/>
        </w:rPr>
      </w:pPr>
      <w:proofErr w:type="spellStart"/>
      <w:r w:rsidRPr="00294B28">
        <w:rPr>
          <w:rFonts w:cs="Calibri"/>
          <w:b/>
          <w:color w:val="215E99" w:themeColor="text2" w:themeTint="BF"/>
          <w:sz w:val="24"/>
          <w:szCs w:val="24"/>
        </w:rPr>
        <w:t>Yo</w:t>
      </w:r>
      <w:proofErr w:type="spellEnd"/>
      <w:r w:rsidRPr="00294B28">
        <w:rPr>
          <w:rFonts w:cs="Calibri"/>
          <w:b/>
          <w:color w:val="215E99" w:themeColor="text2" w:themeTint="BF"/>
          <w:sz w:val="24"/>
          <w:szCs w:val="24"/>
        </w:rPr>
        <w:t xml:space="preserve"> </w:t>
      </w:r>
      <w:proofErr w:type="spellStart"/>
      <w:r w:rsidRPr="00294B28">
        <w:rPr>
          <w:rFonts w:cs="Calibri"/>
          <w:b/>
          <w:color w:val="215E99" w:themeColor="text2" w:themeTint="BF"/>
          <w:sz w:val="24"/>
          <w:szCs w:val="24"/>
        </w:rPr>
        <w:t>Yo</w:t>
      </w:r>
      <w:proofErr w:type="spellEnd"/>
      <w:r w:rsidRPr="00294B28">
        <w:rPr>
          <w:rFonts w:cs="Calibri"/>
          <w:b/>
          <w:color w:val="215E99" w:themeColor="text2" w:themeTint="BF"/>
          <w:sz w:val="24"/>
          <w:szCs w:val="24"/>
        </w:rPr>
        <w:t xml:space="preserve"> Balls </w:t>
      </w:r>
      <w:r w:rsidR="005A19D0" w:rsidRPr="005A19D0">
        <w:rPr>
          <w:rFonts w:cs="Calibri"/>
          <w:bCs/>
          <w:sz w:val="24"/>
          <w:szCs w:val="24"/>
        </w:rPr>
        <w:t>are made of brightly coloured plastic, consist of a fluid-filled ball on the end of a ‘rubber string’.  There is a risk of strangulation with Yo-Yo Balls as the elastic string part of it stretches when the children swing it, but once caught round the neck it rapidly shortens and can choke a child.  The total length of the cord of the yo-yo ball during use must be less than 750 mm.</w:t>
      </w:r>
    </w:p>
    <w:p w14:paraId="6FDDFBF6" w14:textId="7CA629CB" w:rsidR="00F946E0" w:rsidRPr="00294B28" w:rsidRDefault="00F946E0" w:rsidP="13982162">
      <w:pPr>
        <w:pStyle w:val="NoSpacing"/>
        <w:rPr>
          <w:rFonts w:cs="Calibri"/>
          <w:color w:val="000000"/>
          <w:sz w:val="24"/>
          <w:szCs w:val="24"/>
          <w:lang w:val="en-US" w:eastAsia="en-GB"/>
        </w:rPr>
      </w:pPr>
      <w:r w:rsidRPr="13982162">
        <w:rPr>
          <w:rFonts w:cs="Calibri"/>
          <w:b/>
          <w:bCs/>
          <w:color w:val="215E99" w:themeColor="text2" w:themeTint="BF"/>
          <w:sz w:val="24"/>
          <w:szCs w:val="24"/>
          <w:lang w:val="en-US" w:eastAsia="en-GB"/>
        </w:rPr>
        <w:lastRenderedPageBreak/>
        <w:t xml:space="preserve">Fidget spinners </w:t>
      </w:r>
      <w:r w:rsidRPr="13982162">
        <w:rPr>
          <w:rFonts w:cs="Calibri"/>
          <w:color w:val="000000" w:themeColor="text1"/>
          <w:sz w:val="24"/>
          <w:szCs w:val="24"/>
          <w:lang w:val="en-US" w:eastAsia="en-GB"/>
        </w:rPr>
        <w:t xml:space="preserve">have become very popular, however, there is a risk of choking among young children due to detachable small parts and/or easily accessible batteries. Make sure these products are labelled with a CE mark, small parts warning and manufacturer’s details. </w:t>
      </w:r>
    </w:p>
    <w:p w14:paraId="3217FF15" w14:textId="3CD0AB08" w:rsidR="00F946E0" w:rsidRPr="00294B28" w:rsidRDefault="00F946E0" w:rsidP="13982162">
      <w:pPr>
        <w:pStyle w:val="NoSpacing"/>
        <w:rPr>
          <w:rFonts w:cs="Calibri"/>
          <w:color w:val="000000"/>
          <w:sz w:val="24"/>
          <w:szCs w:val="24"/>
          <w:lang w:val="en-US" w:eastAsia="en-GB"/>
        </w:rPr>
      </w:pPr>
      <w:r w:rsidRPr="13982162">
        <w:rPr>
          <w:rFonts w:cs="Calibri"/>
          <w:color w:val="000000" w:themeColor="text1"/>
          <w:sz w:val="24"/>
          <w:szCs w:val="24"/>
          <w:lang w:val="en-US" w:eastAsia="en-GB"/>
        </w:rPr>
        <w:t>Some may also present a chemical risk if they contain excess levels of phthalates</w:t>
      </w:r>
      <w:r w:rsidR="009D55B3">
        <w:rPr>
          <w:rFonts w:cs="Calibri"/>
          <w:color w:val="000000" w:themeColor="text1"/>
          <w:sz w:val="24"/>
          <w:szCs w:val="24"/>
          <w:lang w:val="en-US" w:eastAsia="en-GB"/>
        </w:rPr>
        <w:t xml:space="preserve"> – buy from reputable suppliers who are able to provide safety information if asked</w:t>
      </w:r>
      <w:r w:rsidRPr="13982162">
        <w:rPr>
          <w:rFonts w:cs="Calibri"/>
          <w:color w:val="000000" w:themeColor="text1"/>
          <w:sz w:val="24"/>
          <w:szCs w:val="24"/>
          <w:lang w:val="en-US" w:eastAsia="en-GB"/>
        </w:rPr>
        <w:t xml:space="preserve">. </w:t>
      </w:r>
    </w:p>
    <w:p w14:paraId="5DA1A610" w14:textId="77777777" w:rsidR="00F946E0" w:rsidRPr="00294B28" w:rsidRDefault="00F946E0" w:rsidP="00294B28">
      <w:pPr>
        <w:pStyle w:val="NoSpacing"/>
        <w:rPr>
          <w:rFonts w:cs="Calibri"/>
          <w:b/>
          <w:color w:val="000000"/>
          <w:sz w:val="24"/>
          <w:szCs w:val="24"/>
          <w:u w:val="single"/>
          <w:lang w:val="en" w:eastAsia="en-GB"/>
        </w:rPr>
      </w:pPr>
    </w:p>
    <w:p w14:paraId="0ED6F9F5" w14:textId="07087909" w:rsidR="008211D3" w:rsidRPr="00294B28" w:rsidRDefault="008211D3" w:rsidP="00294B28">
      <w:pPr>
        <w:pStyle w:val="NoSpacing"/>
        <w:rPr>
          <w:rFonts w:cs="Calibri"/>
          <w:color w:val="215E99" w:themeColor="text2" w:themeTint="BF"/>
          <w:sz w:val="24"/>
          <w:szCs w:val="24"/>
        </w:rPr>
      </w:pPr>
      <w:r w:rsidRPr="00294B28">
        <w:rPr>
          <w:rFonts w:cs="Calibri"/>
          <w:noProof/>
          <w:color w:val="215E99" w:themeColor="text2" w:themeTint="BF"/>
          <w:sz w:val="24"/>
          <w:szCs w:val="24"/>
        </w:rPr>
        <w:drawing>
          <wp:anchor distT="0" distB="0" distL="114300" distR="114300" simplePos="0" relativeHeight="251658243" behindDoc="0" locked="0" layoutInCell="1" allowOverlap="1" wp14:anchorId="48D976A2" wp14:editId="10AF204D">
            <wp:simplePos x="0" y="0"/>
            <wp:positionH relativeFrom="margin">
              <wp:posOffset>8511540</wp:posOffset>
            </wp:positionH>
            <wp:positionV relativeFrom="margin">
              <wp:posOffset>129540</wp:posOffset>
            </wp:positionV>
            <wp:extent cx="1343025" cy="1122045"/>
            <wp:effectExtent l="0" t="0" r="9525" b="1905"/>
            <wp:wrapSquare wrapText="bothSides"/>
            <wp:docPr id="1650548422" name="Picture 10" descr="Assorted Colours Slime Barrel 5cm - EU Certified Produ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orted Colours Slime Barrel 5cm - EU Certified Product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3025" cy="1122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4B28">
        <w:rPr>
          <w:rFonts w:cs="Calibri"/>
          <w:b/>
          <w:color w:val="215E99" w:themeColor="text2" w:themeTint="BF"/>
          <w:sz w:val="24"/>
          <w:szCs w:val="24"/>
        </w:rPr>
        <w:t>Slime</w:t>
      </w:r>
    </w:p>
    <w:p w14:paraId="76927629" w14:textId="015C5758" w:rsidR="008211D3" w:rsidRPr="00294B28" w:rsidRDefault="00294B28" w:rsidP="00294B28">
      <w:pPr>
        <w:pStyle w:val="NoSpacing"/>
        <w:rPr>
          <w:rFonts w:cs="Calibri"/>
          <w:sz w:val="24"/>
          <w:szCs w:val="24"/>
        </w:rPr>
      </w:pPr>
      <w:r>
        <w:rPr>
          <w:rFonts w:cs="Calibri"/>
          <w:sz w:val="24"/>
          <w:szCs w:val="24"/>
        </w:rPr>
        <w:t>The m</w:t>
      </w:r>
      <w:r w:rsidR="008211D3" w:rsidRPr="00294B28">
        <w:rPr>
          <w:rFonts w:cs="Calibri"/>
          <w:sz w:val="24"/>
          <w:szCs w:val="24"/>
        </w:rPr>
        <w:t>ain risk</w:t>
      </w:r>
      <w:r w:rsidR="00F946E0" w:rsidRPr="00294B28">
        <w:rPr>
          <w:rFonts w:cs="Calibri"/>
          <w:sz w:val="24"/>
          <w:szCs w:val="24"/>
        </w:rPr>
        <w:t xml:space="preserve"> </w:t>
      </w:r>
      <w:r>
        <w:rPr>
          <w:rFonts w:cs="Calibri"/>
          <w:sz w:val="24"/>
          <w:szCs w:val="24"/>
        </w:rPr>
        <w:t xml:space="preserve">associated </w:t>
      </w:r>
      <w:r w:rsidR="00F946E0" w:rsidRPr="00294B28">
        <w:rPr>
          <w:rFonts w:cs="Calibri"/>
          <w:sz w:val="24"/>
          <w:szCs w:val="24"/>
        </w:rPr>
        <w:t>with slime</w:t>
      </w:r>
      <w:r w:rsidR="008211D3" w:rsidRPr="00294B28">
        <w:rPr>
          <w:rFonts w:cs="Calibri"/>
          <w:sz w:val="24"/>
          <w:szCs w:val="24"/>
        </w:rPr>
        <w:t xml:space="preserve"> is chemical content</w:t>
      </w:r>
      <w:r>
        <w:rPr>
          <w:rFonts w:cs="Calibri"/>
          <w:sz w:val="24"/>
          <w:szCs w:val="24"/>
        </w:rPr>
        <w:t xml:space="preserve"> - s</w:t>
      </w:r>
      <w:r w:rsidR="008211D3" w:rsidRPr="00294B28">
        <w:rPr>
          <w:rFonts w:cs="Calibri"/>
          <w:sz w:val="24"/>
          <w:szCs w:val="24"/>
        </w:rPr>
        <w:t xml:space="preserve">ome products have been found to contain excess levels of boron.  </w:t>
      </w:r>
      <w:r>
        <w:rPr>
          <w:rFonts w:cs="Calibri"/>
          <w:sz w:val="24"/>
          <w:szCs w:val="24"/>
        </w:rPr>
        <w:t xml:space="preserve">Ensure you are purchasing from a reputable supplier. </w:t>
      </w:r>
    </w:p>
    <w:p w14:paraId="6BCC044B" w14:textId="77777777" w:rsidR="008211D3" w:rsidRPr="00294B28" w:rsidRDefault="008211D3" w:rsidP="00294B28">
      <w:pPr>
        <w:rPr>
          <w:rFonts w:ascii="Calibri" w:hAnsi="Calibri" w:cs="Calibri"/>
          <w:b/>
          <w:sz w:val="24"/>
          <w:szCs w:val="24"/>
        </w:rPr>
      </w:pPr>
    </w:p>
    <w:p w14:paraId="0CCDA5C3" w14:textId="326EC0F5" w:rsidR="008211D3" w:rsidRPr="00294B28" w:rsidRDefault="008211D3" w:rsidP="00294B28">
      <w:pPr>
        <w:rPr>
          <w:rFonts w:ascii="Calibri" w:hAnsi="Calibri" w:cs="Calibri"/>
          <w:color w:val="215E99" w:themeColor="text2" w:themeTint="BF"/>
          <w:sz w:val="24"/>
          <w:szCs w:val="24"/>
        </w:rPr>
      </w:pPr>
      <w:r w:rsidRPr="00294B28">
        <w:rPr>
          <w:rFonts w:ascii="Calibri" w:hAnsi="Calibri" w:cs="Calibri"/>
          <w:b/>
          <w:color w:val="215E99" w:themeColor="text2" w:themeTint="BF"/>
          <w:sz w:val="24"/>
          <w:szCs w:val="24"/>
        </w:rPr>
        <w:t>Lasers</w:t>
      </w:r>
    </w:p>
    <w:p w14:paraId="485CEEB3" w14:textId="5002DF54" w:rsidR="008211D3" w:rsidRPr="00294B28" w:rsidRDefault="00F946E0" w:rsidP="00294B28">
      <w:pPr>
        <w:rPr>
          <w:rFonts w:ascii="Calibri" w:hAnsi="Calibri" w:cs="Calibri"/>
          <w:sz w:val="24"/>
          <w:szCs w:val="24"/>
        </w:rPr>
      </w:pPr>
      <w:r w:rsidRPr="00294B28">
        <w:rPr>
          <w:rFonts w:ascii="Calibri" w:hAnsi="Calibri" w:cs="Calibri"/>
          <w:sz w:val="24"/>
          <w:szCs w:val="24"/>
        </w:rPr>
        <w:t xml:space="preserve">Misuse of lasers can temporarily blind or dazzle persons.  Only lasers that are rated Class 1 and Class 2, with a power level up to 1 milliwatt are considered suitable for use by the </w:t>
      </w:r>
      <w:r w:rsidR="00294B28" w:rsidRPr="00294B28">
        <w:rPr>
          <w:rFonts w:ascii="Calibri" w:hAnsi="Calibri" w:cs="Calibri"/>
          <w:sz w:val="24"/>
          <w:szCs w:val="24"/>
        </w:rPr>
        <w:t>public</w:t>
      </w:r>
      <w:r w:rsidRPr="00294B28">
        <w:rPr>
          <w:rFonts w:ascii="Calibri" w:hAnsi="Calibri" w:cs="Calibri"/>
          <w:sz w:val="24"/>
          <w:szCs w:val="24"/>
        </w:rPr>
        <w:t>.  The class marking will be on the packaging.  Lasers that are Class 3 or Class 4 or with no classification markings are deemed to be dangerous</w:t>
      </w:r>
      <w:r w:rsidR="00162B96">
        <w:rPr>
          <w:rFonts w:ascii="Calibri" w:hAnsi="Calibri" w:cs="Calibri"/>
          <w:sz w:val="24"/>
          <w:szCs w:val="24"/>
        </w:rPr>
        <w:t xml:space="preserve"> and must not be sold</w:t>
      </w:r>
      <w:r w:rsidRPr="00294B28">
        <w:rPr>
          <w:rFonts w:ascii="Calibri" w:hAnsi="Calibri" w:cs="Calibri"/>
          <w:sz w:val="24"/>
          <w:szCs w:val="24"/>
        </w:rPr>
        <w:t>.</w:t>
      </w:r>
      <w:r w:rsidR="008211D3" w:rsidRPr="00294B28">
        <w:rPr>
          <w:rFonts w:ascii="Calibri" w:hAnsi="Calibri" w:cs="Calibri"/>
          <w:sz w:val="24"/>
          <w:szCs w:val="24"/>
        </w:rPr>
        <w:t xml:space="preserve"> </w:t>
      </w:r>
    </w:p>
    <w:p w14:paraId="07D853FA" w14:textId="3F847EA0" w:rsidR="008211D3" w:rsidRPr="00EE79C4" w:rsidRDefault="008211D3" w:rsidP="008211D3">
      <w:pPr>
        <w:rPr>
          <w:rFonts w:ascii="Arial" w:hAnsi="Arial" w:cs="Arial"/>
        </w:rPr>
      </w:pPr>
    </w:p>
    <w:p w14:paraId="111A478F" w14:textId="77777777" w:rsidR="008211D3" w:rsidRPr="00294B28" w:rsidRDefault="008211D3" w:rsidP="008211D3">
      <w:pPr>
        <w:rPr>
          <w:rFonts w:ascii="Calibri" w:hAnsi="Calibri" w:cs="Calibri"/>
          <w:color w:val="215E99" w:themeColor="text2" w:themeTint="BF"/>
          <w:sz w:val="24"/>
          <w:szCs w:val="24"/>
        </w:rPr>
      </w:pPr>
      <w:r w:rsidRPr="00294B28">
        <w:rPr>
          <w:rFonts w:ascii="Calibri" w:hAnsi="Calibri" w:cs="Calibri"/>
          <w:b/>
          <w:color w:val="215E99" w:themeColor="text2" w:themeTint="BF"/>
          <w:sz w:val="24"/>
          <w:szCs w:val="24"/>
        </w:rPr>
        <w:t>Magnets</w:t>
      </w:r>
    </w:p>
    <w:p w14:paraId="4206252E" w14:textId="7960EA7A" w:rsidR="00EE5E71" w:rsidRPr="00EE5E71" w:rsidRDefault="006A64BA" w:rsidP="00EE5E71">
      <w:pPr>
        <w:rPr>
          <w:rFonts w:ascii="Calibri" w:hAnsi="Calibri" w:cs="Calibri"/>
          <w:sz w:val="24"/>
          <w:szCs w:val="24"/>
        </w:rPr>
      </w:pPr>
      <w:r w:rsidRPr="006A64BA">
        <w:rPr>
          <w:rFonts w:ascii="Calibri" w:hAnsi="Calibri" w:cs="Calibri"/>
          <w:noProof/>
          <w:sz w:val="24"/>
          <w:szCs w:val="24"/>
        </w:rPr>
        <w:drawing>
          <wp:anchor distT="0" distB="0" distL="114300" distR="114300" simplePos="0" relativeHeight="251658244" behindDoc="1" locked="0" layoutInCell="1" allowOverlap="1" wp14:anchorId="15AAB692" wp14:editId="350BA60A">
            <wp:simplePos x="0" y="0"/>
            <wp:positionH relativeFrom="margin">
              <wp:align>right</wp:align>
            </wp:positionH>
            <wp:positionV relativeFrom="paragraph">
              <wp:posOffset>206375</wp:posOffset>
            </wp:positionV>
            <wp:extent cx="1142365" cy="1317625"/>
            <wp:effectExtent l="0" t="0" r="635" b="0"/>
            <wp:wrapTight wrapText="bothSides">
              <wp:wrapPolygon edited="0">
                <wp:start x="0" y="0"/>
                <wp:lineTo x="0" y="21236"/>
                <wp:lineTo x="21252" y="21236"/>
                <wp:lineTo x="21252" y="0"/>
                <wp:lineTo x="0" y="0"/>
              </wp:wrapPolygon>
            </wp:wrapTight>
            <wp:docPr id="248864059" name="Picture 1" descr="A colorful cube made of ba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864059" name="Picture 1" descr="A colorful cube made of ball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2365" cy="1317625"/>
                    </a:xfrm>
                    <a:prstGeom prst="rect">
                      <a:avLst/>
                    </a:prstGeom>
                  </pic:spPr>
                </pic:pic>
              </a:graphicData>
            </a:graphic>
          </wp:anchor>
        </w:drawing>
      </w:r>
      <w:r w:rsidR="00EE5E71" w:rsidRPr="00EE5E71">
        <w:rPr>
          <w:rFonts w:ascii="Calibri" w:hAnsi="Calibri" w:cs="Calibri"/>
          <w:sz w:val="24"/>
          <w:szCs w:val="24"/>
        </w:rPr>
        <w:t>There ha</w:t>
      </w:r>
      <w:r w:rsidR="00FB022D">
        <w:rPr>
          <w:rFonts w:ascii="Calibri" w:hAnsi="Calibri" w:cs="Calibri"/>
          <w:sz w:val="24"/>
          <w:szCs w:val="24"/>
        </w:rPr>
        <w:t>ve</w:t>
      </w:r>
      <w:r w:rsidR="00EE5E71" w:rsidRPr="00EE5E71">
        <w:rPr>
          <w:rFonts w:ascii="Calibri" w:hAnsi="Calibri" w:cs="Calibri"/>
          <w:sz w:val="24"/>
          <w:szCs w:val="24"/>
        </w:rPr>
        <w:t xml:space="preserve"> been a growing number of cases where children and teenagers have suffered serious internal injuries after swallowing small magnets found in products such as</w:t>
      </w:r>
      <w:r>
        <w:rPr>
          <w:rFonts w:ascii="Calibri" w:hAnsi="Calibri" w:cs="Calibri"/>
          <w:sz w:val="24"/>
          <w:szCs w:val="24"/>
        </w:rPr>
        <w:t xml:space="preserve"> </w:t>
      </w:r>
      <w:r w:rsidR="00EE5E71" w:rsidRPr="00EE5E71">
        <w:rPr>
          <w:rFonts w:ascii="Calibri" w:hAnsi="Calibri" w:cs="Calibri"/>
          <w:sz w:val="24"/>
          <w:szCs w:val="24"/>
        </w:rPr>
        <w:t>drink charms, children’s toys or fake piercings.  When swallowed, these magnets can pull together causing serious and even life-threatening damage to the digestive system.</w:t>
      </w:r>
    </w:p>
    <w:p w14:paraId="69DBFBA3" w14:textId="77777777" w:rsidR="00EE5E71" w:rsidRPr="00EE5E71" w:rsidRDefault="00EE5E71" w:rsidP="008211D3">
      <w:pPr>
        <w:rPr>
          <w:rFonts w:ascii="Calibri" w:hAnsi="Calibri" w:cs="Calibri"/>
          <w:sz w:val="24"/>
          <w:szCs w:val="24"/>
        </w:rPr>
      </w:pPr>
    </w:p>
    <w:p w14:paraId="3F58E3C7" w14:textId="3042D812" w:rsidR="008211D3" w:rsidRDefault="006A64BA" w:rsidP="008211D3">
      <w:pPr>
        <w:rPr>
          <w:rFonts w:ascii="Calibri" w:hAnsi="Calibri" w:cs="Calibri"/>
          <w:sz w:val="24"/>
          <w:szCs w:val="24"/>
        </w:rPr>
      </w:pPr>
      <w:r>
        <w:rPr>
          <w:rFonts w:ascii="Calibri" w:hAnsi="Calibri" w:cs="Calibri"/>
          <w:sz w:val="24"/>
          <w:szCs w:val="24"/>
        </w:rPr>
        <w:t>Check t</w:t>
      </w:r>
      <w:r w:rsidR="008211D3" w:rsidRPr="00EE5E71">
        <w:rPr>
          <w:rFonts w:ascii="Calibri" w:hAnsi="Calibri" w:cs="Calibri"/>
          <w:sz w:val="24"/>
          <w:szCs w:val="24"/>
        </w:rPr>
        <w:t>he packaging and the instructions for use of magnetic sets with small magnets carry the appropriate warnings.</w:t>
      </w:r>
    </w:p>
    <w:p w14:paraId="2D892710" w14:textId="77777777" w:rsidR="006A64BA" w:rsidRDefault="006A64BA" w:rsidP="008211D3">
      <w:pPr>
        <w:rPr>
          <w:rFonts w:ascii="Calibri" w:hAnsi="Calibri" w:cs="Calibri"/>
          <w:sz w:val="24"/>
          <w:szCs w:val="24"/>
        </w:rPr>
      </w:pPr>
    </w:p>
    <w:p w14:paraId="76F2E568" w14:textId="513E7443" w:rsidR="008211D3" w:rsidRPr="00294B28" w:rsidRDefault="008211D3" w:rsidP="008211D3">
      <w:pPr>
        <w:rPr>
          <w:rFonts w:ascii="Calibri" w:hAnsi="Calibri" w:cs="Calibri"/>
          <w:b/>
          <w:color w:val="215E99" w:themeColor="text2" w:themeTint="BF"/>
          <w:sz w:val="24"/>
          <w:szCs w:val="24"/>
        </w:rPr>
      </w:pPr>
      <w:r w:rsidRPr="00294B28">
        <w:rPr>
          <w:rFonts w:ascii="Calibri" w:hAnsi="Calibri" w:cs="Calibri"/>
          <w:b/>
          <w:color w:val="215E99" w:themeColor="text2" w:themeTint="BF"/>
          <w:sz w:val="24"/>
          <w:szCs w:val="24"/>
        </w:rPr>
        <w:t>Bling Dummies and Bling Dummy Clips</w:t>
      </w:r>
    </w:p>
    <w:p w14:paraId="5F57C6FB" w14:textId="77777777" w:rsidR="008211D3" w:rsidRPr="00294B28" w:rsidRDefault="008211D3" w:rsidP="008211D3">
      <w:pPr>
        <w:rPr>
          <w:rFonts w:ascii="Arial" w:hAnsi="Arial" w:cs="Arial"/>
          <w:b/>
          <w:sz w:val="18"/>
          <w:szCs w:val="18"/>
          <w:u w:val="single"/>
        </w:rPr>
      </w:pPr>
    </w:p>
    <w:p w14:paraId="4579834B" w14:textId="479F28CB" w:rsidR="008211D3" w:rsidRPr="006A64BA" w:rsidRDefault="008211D3" w:rsidP="008211D3">
      <w:pPr>
        <w:rPr>
          <w:rFonts w:ascii="Calibri" w:hAnsi="Calibri" w:cs="Calibri"/>
          <w:color w:val="000000"/>
          <w:sz w:val="24"/>
          <w:szCs w:val="24"/>
          <w:lang w:eastAsia="en-GB"/>
        </w:rPr>
      </w:pPr>
      <w:r w:rsidRPr="006A64BA">
        <w:rPr>
          <w:rFonts w:ascii="Calibri" w:hAnsi="Calibri" w:cs="Calibri"/>
          <w:color w:val="000000"/>
          <w:sz w:val="24"/>
          <w:szCs w:val="24"/>
          <w:lang w:eastAsia="en-GB"/>
        </w:rPr>
        <w:t>Small ‘gems' attached to brightly coloured dummies</w:t>
      </w:r>
      <w:r w:rsidR="001271C9">
        <w:rPr>
          <w:rFonts w:ascii="Calibri" w:hAnsi="Calibri" w:cs="Calibri"/>
          <w:color w:val="000000"/>
          <w:sz w:val="24"/>
          <w:szCs w:val="24"/>
          <w:lang w:eastAsia="en-GB"/>
        </w:rPr>
        <w:t xml:space="preserve">, </w:t>
      </w:r>
      <w:r w:rsidRPr="006A64BA">
        <w:rPr>
          <w:rFonts w:ascii="Calibri" w:hAnsi="Calibri" w:cs="Calibri"/>
          <w:color w:val="000000"/>
          <w:sz w:val="24"/>
          <w:szCs w:val="24"/>
          <w:lang w:eastAsia="en-GB"/>
        </w:rPr>
        <w:t xml:space="preserve">bottles </w:t>
      </w:r>
      <w:r w:rsidR="001271C9">
        <w:rPr>
          <w:rFonts w:ascii="Calibri" w:hAnsi="Calibri" w:cs="Calibri"/>
          <w:color w:val="000000"/>
          <w:sz w:val="24"/>
          <w:szCs w:val="24"/>
          <w:lang w:eastAsia="en-GB"/>
        </w:rPr>
        <w:t xml:space="preserve">and other baby products </w:t>
      </w:r>
      <w:r w:rsidRPr="006A64BA">
        <w:rPr>
          <w:rFonts w:ascii="Calibri" w:hAnsi="Calibri" w:cs="Calibri"/>
          <w:color w:val="000000"/>
          <w:sz w:val="24"/>
          <w:szCs w:val="24"/>
          <w:lang w:eastAsia="en-GB"/>
        </w:rPr>
        <w:t xml:space="preserve">can easily fall off </w:t>
      </w:r>
      <w:r w:rsidR="001271C9">
        <w:rPr>
          <w:rFonts w:ascii="Calibri" w:hAnsi="Calibri" w:cs="Calibri"/>
          <w:color w:val="000000"/>
          <w:sz w:val="24"/>
          <w:szCs w:val="24"/>
          <w:lang w:eastAsia="en-GB"/>
        </w:rPr>
        <w:t xml:space="preserve">and </w:t>
      </w:r>
      <w:r w:rsidR="001271C9" w:rsidRPr="001271C9">
        <w:rPr>
          <w:rFonts w:ascii="Calibri" w:hAnsi="Calibri" w:cs="Calibri"/>
          <w:color w:val="000000"/>
          <w:sz w:val="24"/>
          <w:szCs w:val="24"/>
          <w:lang w:eastAsia="en-GB"/>
        </w:rPr>
        <w:t>could easily choke a baby or small child.</w:t>
      </w:r>
      <w:r w:rsidR="001271C9">
        <w:rPr>
          <w:rFonts w:ascii="Calibri" w:hAnsi="Calibri" w:cs="Calibri"/>
          <w:color w:val="000000"/>
          <w:sz w:val="24"/>
          <w:szCs w:val="24"/>
          <w:lang w:eastAsia="en-GB"/>
        </w:rPr>
        <w:t xml:space="preserve"> You must</w:t>
      </w:r>
      <w:r w:rsidR="006A64BA" w:rsidRPr="006A64BA">
        <w:t xml:space="preserve"> </w:t>
      </w:r>
      <w:r w:rsidR="001271C9" w:rsidRPr="001271C9">
        <w:rPr>
          <w:rFonts w:ascii="Calibri" w:hAnsi="Calibri" w:cs="Calibri"/>
          <w:sz w:val="24"/>
          <w:szCs w:val="24"/>
        </w:rPr>
        <w:t xml:space="preserve">ensure </w:t>
      </w:r>
      <w:r w:rsidR="001271C9">
        <w:rPr>
          <w:rFonts w:ascii="Calibri" w:hAnsi="Calibri" w:cs="Calibri"/>
          <w:sz w:val="24"/>
          <w:szCs w:val="24"/>
        </w:rPr>
        <w:t>any such products you are selling</w:t>
      </w:r>
      <w:r w:rsidR="001271C9" w:rsidRPr="001271C9">
        <w:rPr>
          <w:rFonts w:ascii="Calibri" w:hAnsi="Calibri" w:cs="Calibri"/>
          <w:sz w:val="24"/>
          <w:szCs w:val="24"/>
        </w:rPr>
        <w:t xml:space="preserve"> are safe</w:t>
      </w:r>
      <w:r w:rsidR="001271C9">
        <w:rPr>
          <w:rFonts w:ascii="Calibri" w:hAnsi="Calibri" w:cs="Calibri"/>
          <w:sz w:val="24"/>
          <w:szCs w:val="24"/>
        </w:rPr>
        <w:t>, for example ensure</w:t>
      </w:r>
      <w:r w:rsidR="001271C9">
        <w:rPr>
          <w:rFonts w:ascii="Calibri" w:hAnsi="Calibri" w:cs="Calibri"/>
          <w:color w:val="000000"/>
          <w:sz w:val="24"/>
          <w:szCs w:val="24"/>
          <w:lang w:eastAsia="en-GB"/>
        </w:rPr>
        <w:t xml:space="preserve"> </w:t>
      </w:r>
      <w:r w:rsidR="006A64BA">
        <w:rPr>
          <w:rFonts w:ascii="Calibri" w:hAnsi="Calibri" w:cs="Calibri"/>
          <w:color w:val="000000"/>
          <w:sz w:val="24"/>
          <w:szCs w:val="24"/>
          <w:lang w:eastAsia="en-GB"/>
        </w:rPr>
        <w:t xml:space="preserve">they are supplied by </w:t>
      </w:r>
      <w:r w:rsidR="001271C9">
        <w:rPr>
          <w:rFonts w:ascii="Calibri" w:hAnsi="Calibri" w:cs="Calibri"/>
          <w:color w:val="000000"/>
          <w:sz w:val="24"/>
          <w:szCs w:val="24"/>
          <w:lang w:eastAsia="en-GB"/>
        </w:rPr>
        <w:t>a r</w:t>
      </w:r>
      <w:r w:rsidR="006A64BA">
        <w:rPr>
          <w:rFonts w:ascii="Calibri" w:hAnsi="Calibri" w:cs="Calibri"/>
          <w:color w:val="000000"/>
          <w:sz w:val="24"/>
          <w:szCs w:val="24"/>
          <w:lang w:eastAsia="en-GB"/>
        </w:rPr>
        <w:t>eputable compan</w:t>
      </w:r>
      <w:r w:rsidR="001271C9">
        <w:rPr>
          <w:rFonts w:ascii="Calibri" w:hAnsi="Calibri" w:cs="Calibri"/>
          <w:color w:val="000000"/>
          <w:sz w:val="24"/>
          <w:szCs w:val="24"/>
          <w:lang w:eastAsia="en-GB"/>
        </w:rPr>
        <w:t xml:space="preserve">y who is carrying out safety testing. </w:t>
      </w:r>
      <w:r w:rsidR="006A64BA">
        <w:rPr>
          <w:rFonts w:ascii="Calibri" w:hAnsi="Calibri" w:cs="Calibri"/>
          <w:color w:val="000000"/>
          <w:sz w:val="24"/>
          <w:szCs w:val="24"/>
          <w:lang w:eastAsia="en-GB"/>
        </w:rPr>
        <w:t xml:space="preserve"> </w:t>
      </w:r>
    </w:p>
    <w:p w14:paraId="721E2DE9" w14:textId="77777777" w:rsidR="00294B28" w:rsidRDefault="00294B28" w:rsidP="006027C0">
      <w:pPr>
        <w:spacing w:after="120"/>
        <w:rPr>
          <w:rFonts w:ascii="Calibri" w:hAnsi="Calibri" w:cs="Calibri"/>
          <w:sz w:val="24"/>
          <w:szCs w:val="24"/>
        </w:rPr>
      </w:pPr>
    </w:p>
    <w:p w14:paraId="70F13616" w14:textId="731B8F6C" w:rsidR="00AA77EA" w:rsidRPr="006027C0" w:rsidRDefault="00AA77EA" w:rsidP="006027C0">
      <w:pPr>
        <w:spacing w:after="120"/>
        <w:rPr>
          <w:rFonts w:ascii="Calibri" w:hAnsi="Calibri" w:cs="Calibri"/>
          <w:b/>
          <w:bCs/>
          <w:color w:val="215E99" w:themeColor="text2" w:themeTint="BF"/>
          <w:sz w:val="28"/>
          <w:szCs w:val="28"/>
        </w:rPr>
      </w:pPr>
      <w:r w:rsidRPr="006027C0">
        <w:rPr>
          <w:rFonts w:ascii="Calibri" w:hAnsi="Calibri" w:cs="Calibri"/>
          <w:b/>
          <w:bCs/>
          <w:color w:val="215E99" w:themeColor="text2" w:themeTint="BF"/>
          <w:sz w:val="28"/>
          <w:szCs w:val="28"/>
        </w:rPr>
        <w:t>Jewellery</w:t>
      </w:r>
    </w:p>
    <w:p w14:paraId="70B4D07E" w14:textId="203ACC64" w:rsidR="00AA77EA" w:rsidRPr="006027C0" w:rsidRDefault="00E21A2E" w:rsidP="006027C0">
      <w:pPr>
        <w:spacing w:after="120"/>
        <w:rPr>
          <w:rFonts w:ascii="Calibri" w:hAnsi="Calibri" w:cs="Calibri"/>
          <w:sz w:val="24"/>
          <w:szCs w:val="24"/>
        </w:rPr>
      </w:pPr>
      <w:r>
        <w:rPr>
          <w:rFonts w:ascii="Calibri" w:hAnsi="Calibri" w:cs="Calibri"/>
          <w:sz w:val="24"/>
          <w:szCs w:val="24"/>
        </w:rPr>
        <w:t xml:space="preserve">You must </w:t>
      </w:r>
      <w:r w:rsidR="00AA77EA" w:rsidRPr="006027C0">
        <w:rPr>
          <w:rFonts w:ascii="Calibri" w:hAnsi="Calibri" w:cs="Calibri"/>
          <w:sz w:val="24"/>
          <w:szCs w:val="24"/>
        </w:rPr>
        <w:t xml:space="preserve">ensure </w:t>
      </w:r>
      <w:r>
        <w:rPr>
          <w:rFonts w:ascii="Calibri" w:hAnsi="Calibri" w:cs="Calibri"/>
          <w:sz w:val="24"/>
          <w:szCs w:val="24"/>
        </w:rPr>
        <w:t>jewellery</w:t>
      </w:r>
      <w:r w:rsidR="00AA77EA" w:rsidRPr="006027C0">
        <w:rPr>
          <w:rFonts w:ascii="Calibri" w:hAnsi="Calibri" w:cs="Calibri"/>
          <w:sz w:val="24"/>
          <w:szCs w:val="24"/>
        </w:rPr>
        <w:t xml:space="preserve"> you supply </w:t>
      </w:r>
      <w:r w:rsidR="00F01E27">
        <w:rPr>
          <w:rFonts w:ascii="Calibri" w:hAnsi="Calibri" w:cs="Calibri"/>
          <w:sz w:val="24"/>
          <w:szCs w:val="24"/>
        </w:rPr>
        <w:t xml:space="preserve">is </w:t>
      </w:r>
      <w:r w:rsidR="00AA77EA" w:rsidRPr="006027C0">
        <w:rPr>
          <w:rFonts w:ascii="Calibri" w:hAnsi="Calibri" w:cs="Calibri"/>
          <w:sz w:val="24"/>
          <w:szCs w:val="24"/>
        </w:rPr>
        <w:t>compliant and safe.</w:t>
      </w:r>
    </w:p>
    <w:p w14:paraId="63AF5E31" w14:textId="5F67499E" w:rsidR="00AA77EA" w:rsidRPr="006027C0" w:rsidRDefault="00AA77EA" w:rsidP="006027C0">
      <w:pPr>
        <w:spacing w:after="120"/>
        <w:rPr>
          <w:rFonts w:ascii="Calibri" w:hAnsi="Calibri" w:cs="Calibri"/>
          <w:sz w:val="24"/>
          <w:szCs w:val="24"/>
        </w:rPr>
      </w:pPr>
      <w:r w:rsidRPr="006027C0">
        <w:rPr>
          <w:rFonts w:ascii="Calibri" w:hAnsi="Calibri" w:cs="Calibri"/>
          <w:sz w:val="24"/>
          <w:szCs w:val="24"/>
        </w:rPr>
        <w:t xml:space="preserve">If you are purchasing any </w:t>
      </w:r>
      <w:r w:rsidR="00F04BC5">
        <w:rPr>
          <w:rFonts w:ascii="Calibri" w:hAnsi="Calibri" w:cs="Calibri"/>
          <w:sz w:val="24"/>
          <w:szCs w:val="24"/>
        </w:rPr>
        <w:t>j</w:t>
      </w:r>
      <w:r w:rsidRPr="006027C0">
        <w:rPr>
          <w:rFonts w:ascii="Calibri" w:hAnsi="Calibri" w:cs="Calibri"/>
          <w:sz w:val="24"/>
          <w:szCs w:val="24"/>
        </w:rPr>
        <w:t xml:space="preserve">ewellery </w:t>
      </w:r>
      <w:r w:rsidR="00F04BC5">
        <w:rPr>
          <w:rFonts w:ascii="Calibri" w:hAnsi="Calibri" w:cs="Calibri"/>
          <w:sz w:val="24"/>
          <w:szCs w:val="24"/>
        </w:rPr>
        <w:t>p</w:t>
      </w:r>
      <w:r w:rsidRPr="006027C0">
        <w:rPr>
          <w:rFonts w:ascii="Calibri" w:hAnsi="Calibri" w:cs="Calibri"/>
          <w:sz w:val="24"/>
          <w:szCs w:val="24"/>
        </w:rPr>
        <w:t>roducts, including raw materials and completed products, ensure your supplier can provide information to show compliance. This can include:</w:t>
      </w:r>
    </w:p>
    <w:p w14:paraId="4F747F03" w14:textId="1880165B" w:rsidR="00D34B26" w:rsidRDefault="00AA77EA" w:rsidP="0076625E">
      <w:pPr>
        <w:pStyle w:val="ListParagraph"/>
        <w:numPr>
          <w:ilvl w:val="0"/>
          <w:numId w:val="19"/>
        </w:numPr>
        <w:ind w:left="714" w:hanging="357"/>
        <w:rPr>
          <w:rFonts w:ascii="Calibri" w:hAnsi="Calibri" w:cs="Calibri"/>
          <w:sz w:val="24"/>
          <w:szCs w:val="24"/>
        </w:rPr>
      </w:pPr>
      <w:r w:rsidRPr="00D34B26">
        <w:rPr>
          <w:rFonts w:ascii="Calibri" w:hAnsi="Calibri" w:cs="Calibri"/>
          <w:sz w:val="24"/>
          <w:szCs w:val="24"/>
        </w:rPr>
        <w:t>Manufacturer details including their name and address</w:t>
      </w:r>
    </w:p>
    <w:p w14:paraId="0E728FAC" w14:textId="04E66060" w:rsidR="00D34B26" w:rsidRDefault="00AA77EA" w:rsidP="0076625E">
      <w:pPr>
        <w:pStyle w:val="ListParagraph"/>
        <w:numPr>
          <w:ilvl w:val="0"/>
          <w:numId w:val="19"/>
        </w:numPr>
        <w:ind w:left="714" w:hanging="357"/>
        <w:rPr>
          <w:rFonts w:ascii="Calibri" w:hAnsi="Calibri" w:cs="Calibri"/>
          <w:sz w:val="24"/>
          <w:szCs w:val="24"/>
        </w:rPr>
      </w:pPr>
      <w:r w:rsidRPr="00D34B26">
        <w:rPr>
          <w:rFonts w:ascii="Calibri" w:hAnsi="Calibri" w:cs="Calibri"/>
          <w:sz w:val="24"/>
          <w:szCs w:val="24"/>
        </w:rPr>
        <w:t>Traceability information from the manufacturer</w:t>
      </w:r>
    </w:p>
    <w:p w14:paraId="095DF920" w14:textId="7CAC9CA7" w:rsidR="0076625E" w:rsidRPr="0076625E" w:rsidRDefault="00AA77EA" w:rsidP="0076625E">
      <w:pPr>
        <w:pStyle w:val="ListParagraph"/>
        <w:numPr>
          <w:ilvl w:val="0"/>
          <w:numId w:val="19"/>
        </w:numPr>
        <w:spacing w:after="60"/>
        <w:ind w:left="714" w:hanging="357"/>
        <w:rPr>
          <w:rFonts w:ascii="Calibri" w:hAnsi="Calibri" w:cs="Calibri"/>
          <w:sz w:val="24"/>
          <w:szCs w:val="24"/>
        </w:rPr>
      </w:pPr>
      <w:r w:rsidRPr="00D34B26">
        <w:rPr>
          <w:rFonts w:ascii="Calibri" w:hAnsi="Calibri" w:cs="Calibri"/>
          <w:sz w:val="24"/>
          <w:szCs w:val="24"/>
        </w:rPr>
        <w:t>Test reports detailing the chemical levels of Cadmium, Nickel and Lead (w</w:t>
      </w:r>
      <w:r w:rsidR="006027C0" w:rsidRPr="00D34B26">
        <w:rPr>
          <w:rFonts w:ascii="Calibri" w:hAnsi="Calibri" w:cs="Calibri"/>
          <w:sz w:val="24"/>
          <w:szCs w:val="24"/>
        </w:rPr>
        <w:t>h</w:t>
      </w:r>
      <w:r w:rsidRPr="00D34B26">
        <w:rPr>
          <w:rFonts w:ascii="Calibri" w:hAnsi="Calibri" w:cs="Calibri"/>
          <w:sz w:val="24"/>
          <w:szCs w:val="24"/>
        </w:rPr>
        <w:t>ere</w:t>
      </w:r>
      <w:r w:rsidR="006027C0" w:rsidRPr="00D34B26">
        <w:rPr>
          <w:rFonts w:ascii="Calibri" w:hAnsi="Calibri" w:cs="Calibri"/>
          <w:sz w:val="24"/>
          <w:szCs w:val="24"/>
        </w:rPr>
        <w:t xml:space="preserve"> </w:t>
      </w:r>
      <w:r w:rsidRPr="00D34B26">
        <w:rPr>
          <w:rFonts w:ascii="Calibri" w:hAnsi="Calibri" w:cs="Calibri"/>
          <w:sz w:val="24"/>
          <w:szCs w:val="24"/>
        </w:rPr>
        <w:t>applicable)</w:t>
      </w:r>
    </w:p>
    <w:p w14:paraId="456DF93D" w14:textId="6D3F83CA" w:rsidR="00AA77EA" w:rsidRDefault="00AA77EA" w:rsidP="0076625E">
      <w:pPr>
        <w:spacing w:after="60"/>
        <w:rPr>
          <w:rFonts w:ascii="Calibri" w:hAnsi="Calibri" w:cs="Calibri"/>
          <w:sz w:val="24"/>
          <w:szCs w:val="24"/>
        </w:rPr>
      </w:pPr>
      <w:r w:rsidRPr="006027C0">
        <w:rPr>
          <w:rFonts w:ascii="Calibri" w:hAnsi="Calibri" w:cs="Calibri"/>
          <w:sz w:val="24"/>
          <w:szCs w:val="24"/>
        </w:rPr>
        <w:t>For products you are manufacturing you must ensure your finished product is safe for use,</w:t>
      </w:r>
      <w:r w:rsidR="00F04BC5">
        <w:rPr>
          <w:rFonts w:ascii="Calibri" w:hAnsi="Calibri" w:cs="Calibri"/>
          <w:sz w:val="24"/>
          <w:szCs w:val="24"/>
        </w:rPr>
        <w:t xml:space="preserve"> </w:t>
      </w:r>
      <w:r w:rsidRPr="006027C0">
        <w:rPr>
          <w:rFonts w:ascii="Calibri" w:hAnsi="Calibri" w:cs="Calibri"/>
          <w:sz w:val="24"/>
          <w:szCs w:val="24"/>
        </w:rPr>
        <w:t xml:space="preserve">labelled correctly, and </w:t>
      </w:r>
      <w:r w:rsidR="00F04BC5">
        <w:rPr>
          <w:rFonts w:ascii="Calibri" w:hAnsi="Calibri" w:cs="Calibri"/>
          <w:sz w:val="24"/>
          <w:szCs w:val="24"/>
        </w:rPr>
        <w:t xml:space="preserve">your </w:t>
      </w:r>
      <w:r w:rsidRPr="006027C0">
        <w:rPr>
          <w:rFonts w:ascii="Calibri" w:hAnsi="Calibri" w:cs="Calibri"/>
          <w:sz w:val="24"/>
          <w:szCs w:val="24"/>
        </w:rPr>
        <w:t>documentation maintained.</w:t>
      </w:r>
    </w:p>
    <w:p w14:paraId="32B1C43D" w14:textId="51E08F8E" w:rsidR="00AA77EA" w:rsidRDefault="00052C9B" w:rsidP="00052C9B">
      <w:pPr>
        <w:spacing w:after="60"/>
        <w:rPr>
          <w:rFonts w:ascii="Calibri" w:hAnsi="Calibri" w:cs="Calibri"/>
          <w:sz w:val="24"/>
          <w:szCs w:val="24"/>
        </w:rPr>
      </w:pPr>
      <w:r>
        <w:rPr>
          <w:rFonts w:ascii="Calibri" w:hAnsi="Calibri" w:cs="Calibri"/>
          <w:sz w:val="24"/>
          <w:szCs w:val="24"/>
        </w:rPr>
        <w:t>Environmental Health NI Have produced guidance for local jewellery manufacturers which is available on the Lisburn &amp; Castlereagh City Council website at</w:t>
      </w:r>
      <w:r w:rsidRPr="00052C9B">
        <w:rPr>
          <w:rFonts w:ascii="Calibri" w:hAnsi="Calibri" w:cs="Calibri"/>
          <w:sz w:val="24"/>
          <w:szCs w:val="24"/>
        </w:rPr>
        <w:t xml:space="preserve"> </w:t>
      </w:r>
      <w:hyperlink r:id="rId18" w:history="1">
        <w:r w:rsidRPr="00052C9B">
          <w:rPr>
            <w:rStyle w:val="Hyperlink"/>
            <w:rFonts w:ascii="Calibri" w:hAnsi="Calibri" w:cs="Calibri"/>
            <w:sz w:val="24"/>
            <w:szCs w:val="24"/>
          </w:rPr>
          <w:t>Product safety - lisburncastlereagh.gov.uk</w:t>
        </w:r>
      </w:hyperlink>
    </w:p>
    <w:p w14:paraId="2E0B8A84" w14:textId="77777777" w:rsidR="00052C9B" w:rsidRPr="00052C9B" w:rsidRDefault="00052C9B" w:rsidP="00052C9B">
      <w:pPr>
        <w:spacing w:after="60"/>
        <w:rPr>
          <w:rFonts w:ascii="Calibri" w:hAnsi="Calibri" w:cs="Calibri"/>
          <w:sz w:val="24"/>
          <w:szCs w:val="24"/>
        </w:rPr>
      </w:pPr>
    </w:p>
    <w:p w14:paraId="128C4FE1" w14:textId="77777777" w:rsidR="007E592A" w:rsidRDefault="007E592A" w:rsidP="006027C0">
      <w:pPr>
        <w:spacing w:after="120"/>
        <w:rPr>
          <w:rFonts w:ascii="Calibri" w:hAnsi="Calibri" w:cs="Calibri"/>
          <w:b/>
          <w:bCs/>
          <w:color w:val="215E99" w:themeColor="text2" w:themeTint="BF"/>
          <w:sz w:val="28"/>
          <w:szCs w:val="28"/>
        </w:rPr>
      </w:pPr>
    </w:p>
    <w:p w14:paraId="301F3D5A" w14:textId="5BFCF693" w:rsidR="006027C0" w:rsidRPr="006027C0" w:rsidRDefault="00AA77EA" w:rsidP="006027C0">
      <w:pPr>
        <w:spacing w:after="120"/>
        <w:rPr>
          <w:rFonts w:ascii="Calibri" w:hAnsi="Calibri" w:cs="Calibri"/>
          <w:b/>
          <w:bCs/>
          <w:color w:val="215E99" w:themeColor="text2" w:themeTint="BF"/>
          <w:sz w:val="28"/>
          <w:szCs w:val="28"/>
        </w:rPr>
      </w:pPr>
      <w:r w:rsidRPr="006027C0">
        <w:rPr>
          <w:rFonts w:ascii="Calibri" w:hAnsi="Calibri" w:cs="Calibri"/>
          <w:b/>
          <w:bCs/>
          <w:color w:val="215E99" w:themeColor="text2" w:themeTint="BF"/>
          <w:sz w:val="28"/>
          <w:szCs w:val="28"/>
        </w:rPr>
        <w:lastRenderedPageBreak/>
        <w:t>Cosmetic Products</w:t>
      </w:r>
    </w:p>
    <w:p w14:paraId="16B6C7A6" w14:textId="48B029BA" w:rsidR="00AA77EA" w:rsidRPr="00A835D2" w:rsidRDefault="00BB261F" w:rsidP="00A835D2">
      <w:pPr>
        <w:spacing w:after="120"/>
        <w:rPr>
          <w:rFonts w:ascii="Calibri" w:hAnsi="Calibri" w:cs="Calibri"/>
          <w:sz w:val="24"/>
          <w:szCs w:val="24"/>
        </w:rPr>
      </w:pPr>
      <w:r>
        <w:rPr>
          <w:rFonts w:ascii="Calibri" w:hAnsi="Calibri" w:cs="Calibri"/>
          <w:sz w:val="24"/>
          <w:szCs w:val="24"/>
        </w:rPr>
        <w:t>A</w:t>
      </w:r>
      <w:r w:rsidRPr="00BB261F">
        <w:rPr>
          <w:rFonts w:ascii="Calibri" w:hAnsi="Calibri" w:cs="Calibri"/>
          <w:sz w:val="24"/>
          <w:szCs w:val="24"/>
        </w:rPr>
        <w:t xml:space="preserve"> cosmetic product </w:t>
      </w:r>
      <w:r>
        <w:rPr>
          <w:rFonts w:ascii="Calibri" w:hAnsi="Calibri" w:cs="Calibri"/>
          <w:sz w:val="24"/>
          <w:szCs w:val="24"/>
        </w:rPr>
        <w:t xml:space="preserve">is </w:t>
      </w:r>
      <w:r w:rsidRPr="00BB261F">
        <w:rPr>
          <w:rFonts w:ascii="Calibri" w:hAnsi="Calibri" w:cs="Calibri"/>
          <w:sz w:val="24"/>
          <w:szCs w:val="24"/>
        </w:rPr>
        <w:t xml:space="preserve">any substance or mixture intended to be placed in contact with the external parts of the human body or teeth with a view exclusively or mainly to cleaning them, perfuming them, changing their appearance, protecting them, keeping them in good condition or correcting body odours. </w:t>
      </w:r>
      <w:r w:rsidR="00943EBB">
        <w:rPr>
          <w:rFonts w:ascii="Calibri" w:hAnsi="Calibri" w:cs="Calibri"/>
          <w:sz w:val="24"/>
          <w:szCs w:val="24"/>
        </w:rPr>
        <w:t xml:space="preserve"> </w:t>
      </w:r>
      <w:r w:rsidR="00AA77EA" w:rsidRPr="00A835D2">
        <w:rPr>
          <w:rFonts w:ascii="Calibri" w:hAnsi="Calibri" w:cs="Calibri"/>
          <w:sz w:val="24"/>
          <w:szCs w:val="24"/>
        </w:rPr>
        <w:t>Products should not cause damage to human health when applied under normal use.</w:t>
      </w:r>
      <w:r w:rsidR="00D2422F">
        <w:rPr>
          <w:rFonts w:ascii="Calibri" w:hAnsi="Calibri" w:cs="Calibri"/>
          <w:sz w:val="24"/>
          <w:szCs w:val="24"/>
        </w:rPr>
        <w:t xml:space="preserve">  </w:t>
      </w:r>
    </w:p>
    <w:p w14:paraId="4B836B28" w14:textId="2B61112F" w:rsidR="00AA77EA" w:rsidRPr="00AE3B70" w:rsidRDefault="00795F53" w:rsidP="00AE3B70">
      <w:pPr>
        <w:spacing w:after="120"/>
        <w:rPr>
          <w:rFonts w:ascii="Calibri" w:hAnsi="Calibri" w:cs="Calibri"/>
          <w:sz w:val="24"/>
          <w:szCs w:val="24"/>
        </w:rPr>
      </w:pPr>
      <w:r>
        <w:rPr>
          <w:rFonts w:ascii="Calibri" w:hAnsi="Calibri" w:cs="Calibri"/>
          <w:sz w:val="24"/>
          <w:szCs w:val="24"/>
        </w:rPr>
        <w:t xml:space="preserve">Cosmetic product labels must include </w:t>
      </w:r>
      <w:r w:rsidR="002B0393">
        <w:rPr>
          <w:rFonts w:ascii="Calibri" w:hAnsi="Calibri" w:cs="Calibri"/>
          <w:sz w:val="24"/>
          <w:szCs w:val="24"/>
        </w:rPr>
        <w:t>the n</w:t>
      </w:r>
      <w:r w:rsidR="00AA77EA" w:rsidRPr="00AE3B70">
        <w:rPr>
          <w:rFonts w:ascii="Calibri" w:hAnsi="Calibri" w:cs="Calibri"/>
          <w:sz w:val="24"/>
          <w:szCs w:val="24"/>
        </w:rPr>
        <w:t>ame and address</w:t>
      </w:r>
      <w:r w:rsidR="002B0393">
        <w:rPr>
          <w:rFonts w:ascii="Calibri" w:hAnsi="Calibri" w:cs="Calibri"/>
          <w:sz w:val="24"/>
          <w:szCs w:val="24"/>
        </w:rPr>
        <w:t xml:space="preserve">; </w:t>
      </w:r>
      <w:r w:rsidR="00AA77EA" w:rsidRPr="00AE3B70">
        <w:rPr>
          <w:rFonts w:ascii="Calibri" w:hAnsi="Calibri" w:cs="Calibri"/>
          <w:sz w:val="24"/>
          <w:szCs w:val="24"/>
        </w:rPr>
        <w:t>weight</w:t>
      </w:r>
      <w:r w:rsidR="002B0393">
        <w:rPr>
          <w:rFonts w:ascii="Calibri" w:hAnsi="Calibri" w:cs="Calibri"/>
          <w:sz w:val="24"/>
          <w:szCs w:val="24"/>
        </w:rPr>
        <w:t xml:space="preserve"> or</w:t>
      </w:r>
      <w:r w:rsidR="00AA77EA" w:rsidRPr="00AE3B70">
        <w:rPr>
          <w:rFonts w:ascii="Calibri" w:hAnsi="Calibri" w:cs="Calibri"/>
          <w:sz w:val="24"/>
          <w:szCs w:val="24"/>
        </w:rPr>
        <w:t xml:space="preserve"> volume</w:t>
      </w:r>
      <w:r w:rsidR="002B0393">
        <w:rPr>
          <w:rFonts w:ascii="Calibri" w:hAnsi="Calibri" w:cs="Calibri"/>
          <w:sz w:val="24"/>
          <w:szCs w:val="24"/>
        </w:rPr>
        <w:t xml:space="preserve"> of the product</w:t>
      </w:r>
      <w:r w:rsidR="00AA77EA" w:rsidRPr="00AE3B70">
        <w:rPr>
          <w:rFonts w:ascii="Calibri" w:hAnsi="Calibri" w:cs="Calibri"/>
          <w:sz w:val="24"/>
          <w:szCs w:val="24"/>
        </w:rPr>
        <w:t xml:space="preserve">, </w:t>
      </w:r>
      <w:r w:rsidR="002B0393">
        <w:rPr>
          <w:rFonts w:ascii="Calibri" w:hAnsi="Calibri" w:cs="Calibri"/>
          <w:sz w:val="24"/>
          <w:szCs w:val="24"/>
        </w:rPr>
        <w:t xml:space="preserve">its </w:t>
      </w:r>
      <w:r w:rsidR="00AA77EA" w:rsidRPr="00AE3B70">
        <w:rPr>
          <w:rFonts w:ascii="Calibri" w:hAnsi="Calibri" w:cs="Calibri"/>
          <w:sz w:val="24"/>
          <w:szCs w:val="24"/>
        </w:rPr>
        <w:t xml:space="preserve">durability </w:t>
      </w:r>
      <w:r w:rsidR="002B0393">
        <w:rPr>
          <w:rFonts w:ascii="Calibri" w:hAnsi="Calibri" w:cs="Calibri"/>
          <w:sz w:val="24"/>
          <w:szCs w:val="24"/>
        </w:rPr>
        <w:t xml:space="preserve">and </w:t>
      </w:r>
      <w:r w:rsidR="00AA77EA" w:rsidRPr="00AE3B70">
        <w:rPr>
          <w:rFonts w:ascii="Calibri" w:hAnsi="Calibri" w:cs="Calibri"/>
          <w:sz w:val="24"/>
          <w:szCs w:val="24"/>
        </w:rPr>
        <w:t>date of minimum durability</w:t>
      </w:r>
      <w:r w:rsidR="002B0393">
        <w:rPr>
          <w:rFonts w:ascii="Calibri" w:hAnsi="Calibri" w:cs="Calibri"/>
          <w:sz w:val="24"/>
          <w:szCs w:val="24"/>
        </w:rPr>
        <w:t xml:space="preserve">; a </w:t>
      </w:r>
      <w:r w:rsidR="00AA77EA" w:rsidRPr="00AE3B70">
        <w:rPr>
          <w:rFonts w:ascii="Calibri" w:hAnsi="Calibri" w:cs="Calibri"/>
          <w:sz w:val="24"/>
          <w:szCs w:val="24"/>
        </w:rPr>
        <w:t xml:space="preserve">batch code </w:t>
      </w:r>
      <w:r w:rsidR="002B0393">
        <w:rPr>
          <w:rFonts w:ascii="Calibri" w:hAnsi="Calibri" w:cs="Calibri"/>
          <w:sz w:val="24"/>
          <w:szCs w:val="24"/>
        </w:rPr>
        <w:t xml:space="preserve">for </w:t>
      </w:r>
      <w:r w:rsidR="00AA77EA" w:rsidRPr="00AE3B70">
        <w:rPr>
          <w:rFonts w:ascii="Calibri" w:hAnsi="Calibri" w:cs="Calibri"/>
          <w:sz w:val="24"/>
          <w:szCs w:val="24"/>
        </w:rPr>
        <w:t>traceability, product function</w:t>
      </w:r>
      <w:r w:rsidR="005D2D56">
        <w:rPr>
          <w:rFonts w:ascii="Calibri" w:hAnsi="Calibri" w:cs="Calibri"/>
          <w:sz w:val="24"/>
          <w:szCs w:val="24"/>
        </w:rPr>
        <w:t xml:space="preserve"> </w:t>
      </w:r>
      <w:r w:rsidR="00AA77EA" w:rsidRPr="00AE3B70">
        <w:rPr>
          <w:rFonts w:ascii="Calibri" w:hAnsi="Calibri" w:cs="Calibri"/>
          <w:sz w:val="24"/>
          <w:szCs w:val="24"/>
        </w:rPr>
        <w:t>(if it is not obvious)</w:t>
      </w:r>
      <w:r w:rsidR="00BF5ADD">
        <w:rPr>
          <w:rFonts w:ascii="Calibri" w:hAnsi="Calibri" w:cs="Calibri"/>
          <w:sz w:val="24"/>
          <w:szCs w:val="24"/>
        </w:rPr>
        <w:t xml:space="preserve"> and a list of</w:t>
      </w:r>
      <w:r w:rsidR="00AA77EA" w:rsidRPr="00AE3B70">
        <w:rPr>
          <w:rFonts w:ascii="Calibri" w:hAnsi="Calibri" w:cs="Calibri"/>
          <w:sz w:val="24"/>
          <w:szCs w:val="24"/>
        </w:rPr>
        <w:t xml:space="preserve"> ingredients</w:t>
      </w:r>
      <w:r w:rsidR="00BF5ADD">
        <w:rPr>
          <w:rFonts w:ascii="Calibri" w:hAnsi="Calibri" w:cs="Calibri"/>
          <w:sz w:val="24"/>
          <w:szCs w:val="24"/>
        </w:rPr>
        <w:t xml:space="preserve">. </w:t>
      </w:r>
    </w:p>
    <w:p w14:paraId="4E5EBA4D" w14:textId="51FB1B3A" w:rsidR="005D2D56" w:rsidRDefault="00AA77EA" w:rsidP="00793A0D">
      <w:pPr>
        <w:spacing w:after="120"/>
        <w:rPr>
          <w:rFonts w:ascii="Calibri" w:hAnsi="Calibri" w:cs="Calibri"/>
          <w:sz w:val="24"/>
          <w:szCs w:val="24"/>
        </w:rPr>
      </w:pPr>
      <w:r w:rsidRPr="001155E4">
        <w:rPr>
          <w:rFonts w:ascii="Calibri" w:hAnsi="Calibri" w:cs="Calibri"/>
          <w:sz w:val="24"/>
          <w:szCs w:val="24"/>
        </w:rPr>
        <w:t xml:space="preserve">The </w:t>
      </w:r>
      <w:r w:rsidR="001155E4">
        <w:rPr>
          <w:rFonts w:ascii="Calibri" w:hAnsi="Calibri" w:cs="Calibri"/>
          <w:sz w:val="24"/>
          <w:szCs w:val="24"/>
        </w:rPr>
        <w:t>r</w:t>
      </w:r>
      <w:r w:rsidRPr="001155E4">
        <w:rPr>
          <w:rFonts w:ascii="Calibri" w:hAnsi="Calibri" w:cs="Calibri"/>
          <w:sz w:val="24"/>
          <w:szCs w:val="24"/>
        </w:rPr>
        <w:t xml:space="preserve">esponsible </w:t>
      </w:r>
      <w:r w:rsidR="001155E4">
        <w:rPr>
          <w:rFonts w:ascii="Calibri" w:hAnsi="Calibri" w:cs="Calibri"/>
          <w:sz w:val="24"/>
          <w:szCs w:val="24"/>
        </w:rPr>
        <w:t>p</w:t>
      </w:r>
      <w:r w:rsidRPr="001155E4">
        <w:rPr>
          <w:rFonts w:ascii="Calibri" w:hAnsi="Calibri" w:cs="Calibri"/>
          <w:sz w:val="24"/>
          <w:szCs w:val="24"/>
        </w:rPr>
        <w:t xml:space="preserve">erson </w:t>
      </w:r>
      <w:r w:rsidR="001155E4">
        <w:rPr>
          <w:rFonts w:ascii="Calibri" w:hAnsi="Calibri" w:cs="Calibri"/>
          <w:sz w:val="24"/>
          <w:szCs w:val="24"/>
        </w:rPr>
        <w:t xml:space="preserve">must keep a </w:t>
      </w:r>
      <w:r w:rsidRPr="001155E4">
        <w:rPr>
          <w:rFonts w:ascii="Calibri" w:hAnsi="Calibri" w:cs="Calibri"/>
          <w:sz w:val="24"/>
          <w:szCs w:val="24"/>
        </w:rPr>
        <w:t xml:space="preserve">Product Information File which </w:t>
      </w:r>
      <w:r w:rsidR="00793A0D" w:rsidRPr="00793A0D">
        <w:rPr>
          <w:rFonts w:ascii="Calibri" w:hAnsi="Calibri" w:cs="Calibri"/>
          <w:sz w:val="24"/>
          <w:szCs w:val="24"/>
        </w:rPr>
        <w:t>contains information on how safe a cosmetic product is for human health</w:t>
      </w:r>
      <w:r w:rsidR="005D2D56">
        <w:rPr>
          <w:rFonts w:ascii="Calibri" w:hAnsi="Calibri" w:cs="Calibri"/>
          <w:sz w:val="24"/>
          <w:szCs w:val="24"/>
        </w:rPr>
        <w:t xml:space="preserve">. </w:t>
      </w:r>
    </w:p>
    <w:p w14:paraId="6F13DD78" w14:textId="5A16DC76" w:rsidR="00052C9B" w:rsidRDefault="00CB441A" w:rsidP="00793A0D">
      <w:pPr>
        <w:spacing w:after="120"/>
        <w:rPr>
          <w:rFonts w:ascii="Calibri" w:hAnsi="Calibri" w:cs="Calibri"/>
          <w:sz w:val="24"/>
          <w:szCs w:val="24"/>
        </w:rPr>
      </w:pPr>
      <w:r w:rsidRPr="00C40314">
        <w:rPr>
          <w:rFonts w:ascii="Calibri" w:hAnsi="Calibri" w:cs="Calibri"/>
          <w:sz w:val="24"/>
          <w:szCs w:val="24"/>
        </w:rPr>
        <w:t>I</w:t>
      </w:r>
      <w:r w:rsidR="00BD62B4" w:rsidRPr="00C40314">
        <w:rPr>
          <w:rFonts w:ascii="Calibri" w:hAnsi="Calibri" w:cs="Calibri"/>
          <w:sz w:val="24"/>
          <w:szCs w:val="24"/>
        </w:rPr>
        <w:t xml:space="preserve">f you are making cosmetic </w:t>
      </w:r>
      <w:r w:rsidR="004C27E3" w:rsidRPr="00C40314">
        <w:rPr>
          <w:rFonts w:ascii="Calibri" w:hAnsi="Calibri" w:cs="Calibri"/>
          <w:sz w:val="24"/>
          <w:szCs w:val="24"/>
        </w:rPr>
        <w:t>product,</w:t>
      </w:r>
      <w:r w:rsidR="00BD62B4" w:rsidRPr="00C40314">
        <w:rPr>
          <w:rFonts w:ascii="Calibri" w:hAnsi="Calibri" w:cs="Calibri"/>
          <w:sz w:val="24"/>
          <w:szCs w:val="24"/>
        </w:rPr>
        <w:t xml:space="preserve"> you </w:t>
      </w:r>
      <w:r w:rsidRPr="00C40314">
        <w:rPr>
          <w:rFonts w:ascii="Calibri" w:hAnsi="Calibri" w:cs="Calibri"/>
          <w:sz w:val="24"/>
          <w:szCs w:val="24"/>
        </w:rPr>
        <w:t xml:space="preserve">must </w:t>
      </w:r>
      <w:r w:rsidR="00AA77EA" w:rsidRPr="00C40314">
        <w:rPr>
          <w:rFonts w:ascii="Calibri" w:hAnsi="Calibri" w:cs="Calibri"/>
          <w:sz w:val="24"/>
          <w:szCs w:val="24"/>
        </w:rPr>
        <w:t xml:space="preserve">notify </w:t>
      </w:r>
      <w:r w:rsidRPr="00C40314">
        <w:rPr>
          <w:rFonts w:ascii="Calibri" w:hAnsi="Calibri" w:cs="Calibri"/>
          <w:sz w:val="24"/>
          <w:szCs w:val="24"/>
        </w:rPr>
        <w:t xml:space="preserve">the </w:t>
      </w:r>
      <w:r w:rsidR="00AA77EA" w:rsidRPr="00C40314">
        <w:rPr>
          <w:rFonts w:ascii="Calibri" w:hAnsi="Calibri" w:cs="Calibri"/>
          <w:sz w:val="24"/>
          <w:szCs w:val="24"/>
        </w:rPr>
        <w:t>Cosmetic Products Notification Portal (CPNP) when selling products within the European Economic Area AND Submit cosmetic product notifications when selling cosmetics to the UK.</w:t>
      </w:r>
    </w:p>
    <w:p w14:paraId="4BD0FD41" w14:textId="61E7E7BB" w:rsidR="00632B63" w:rsidRPr="00C40314" w:rsidRDefault="00632B63" w:rsidP="00793A0D">
      <w:pPr>
        <w:spacing w:after="120"/>
        <w:rPr>
          <w:rFonts w:ascii="Calibri" w:hAnsi="Calibri" w:cs="Calibri"/>
          <w:sz w:val="24"/>
          <w:szCs w:val="24"/>
        </w:rPr>
      </w:pPr>
      <w:r>
        <w:rPr>
          <w:rFonts w:ascii="Calibri" w:hAnsi="Calibri" w:cs="Calibri"/>
          <w:sz w:val="24"/>
          <w:szCs w:val="24"/>
        </w:rPr>
        <w:t xml:space="preserve">Guidance for businesses on </w:t>
      </w:r>
      <w:r w:rsidR="00A837BB">
        <w:rPr>
          <w:rFonts w:ascii="Calibri" w:hAnsi="Calibri" w:cs="Calibri"/>
          <w:sz w:val="24"/>
          <w:szCs w:val="24"/>
        </w:rPr>
        <w:t xml:space="preserve">Cosmetic product requirements is available from the </w:t>
      </w:r>
      <w:r w:rsidR="00B512AF" w:rsidRPr="00B512AF">
        <w:rPr>
          <w:rFonts w:ascii="Calibri" w:hAnsi="Calibri" w:cs="Calibri"/>
          <w:sz w:val="24"/>
          <w:szCs w:val="24"/>
        </w:rPr>
        <w:t xml:space="preserve">Office of Product Safety &amp; Standards </w:t>
      </w:r>
      <w:r w:rsidR="00A837BB">
        <w:rPr>
          <w:rFonts w:ascii="Calibri" w:hAnsi="Calibri" w:cs="Calibri"/>
          <w:sz w:val="24"/>
          <w:szCs w:val="24"/>
        </w:rPr>
        <w:t xml:space="preserve">at </w:t>
      </w:r>
      <w:hyperlink r:id="rId19" w:history="1">
        <w:r w:rsidR="00A837BB" w:rsidRPr="00A837BB">
          <w:rPr>
            <w:rStyle w:val="Hyperlink"/>
            <w:rFonts w:ascii="Calibri" w:hAnsi="Calibri" w:cs="Calibri"/>
            <w:sz w:val="24"/>
            <w:szCs w:val="24"/>
          </w:rPr>
          <w:t>Cosmetic Products Enforcement Regulations 2013 - GOV.UK</w:t>
        </w:r>
      </w:hyperlink>
    </w:p>
    <w:p w14:paraId="399CA977" w14:textId="48046042" w:rsidR="006027C0" w:rsidRPr="00964FDB" w:rsidRDefault="006027C0" w:rsidP="006027C0">
      <w:pPr>
        <w:pStyle w:val="ListParagraph"/>
        <w:spacing w:after="120"/>
        <w:rPr>
          <w:rFonts w:ascii="Calibri" w:hAnsi="Calibri" w:cs="Calibri"/>
          <w:sz w:val="16"/>
          <w:szCs w:val="16"/>
        </w:rPr>
      </w:pPr>
    </w:p>
    <w:p w14:paraId="0E5FFEB2" w14:textId="498BF9F5" w:rsidR="00AA77EA" w:rsidRPr="006027C0" w:rsidRDefault="00AA77EA" w:rsidP="006027C0">
      <w:pPr>
        <w:spacing w:after="120"/>
        <w:textAlignment w:val="baseline"/>
        <w:rPr>
          <w:rFonts w:ascii="Calibri" w:hAnsi="Calibri" w:cs="Calibri"/>
          <w:b/>
          <w:color w:val="215E99" w:themeColor="text2" w:themeTint="BF"/>
          <w:sz w:val="28"/>
          <w:szCs w:val="28"/>
          <w:lang w:eastAsia="en-GB"/>
        </w:rPr>
      </w:pPr>
      <w:r w:rsidRPr="006027C0">
        <w:rPr>
          <w:rFonts w:ascii="Calibri" w:hAnsi="Calibri" w:cs="Calibri"/>
          <w:b/>
          <w:color w:val="215E99" w:themeColor="text2" w:themeTint="BF"/>
          <w:sz w:val="28"/>
          <w:szCs w:val="28"/>
          <w:lang w:eastAsia="en-GB"/>
        </w:rPr>
        <w:t>Electrical Goods</w:t>
      </w:r>
    </w:p>
    <w:p w14:paraId="7CFA086D" w14:textId="6489EC68" w:rsidR="00AA77EA" w:rsidRPr="005468E4" w:rsidRDefault="0018699E" w:rsidP="0018699E">
      <w:pPr>
        <w:spacing w:after="120"/>
        <w:textAlignment w:val="baseline"/>
        <w:rPr>
          <w:rFonts w:ascii="Calibri" w:hAnsi="Calibri" w:cs="Calibri"/>
          <w:b/>
          <w:sz w:val="24"/>
          <w:szCs w:val="24"/>
          <w:lang w:eastAsia="en-GB"/>
        </w:rPr>
      </w:pPr>
      <w:r w:rsidRPr="005468E4">
        <w:rPr>
          <w:rFonts w:ascii="Calibri" w:hAnsi="Calibri" w:cs="Calibri"/>
          <w:bCs/>
          <w:sz w:val="24"/>
          <w:szCs w:val="24"/>
          <w:lang w:eastAsia="en-GB"/>
        </w:rPr>
        <w:t xml:space="preserve">Electrical </w:t>
      </w:r>
      <w:r w:rsidR="007A4EE4">
        <w:rPr>
          <w:rFonts w:ascii="Calibri" w:hAnsi="Calibri" w:cs="Calibri"/>
          <w:bCs/>
          <w:sz w:val="24"/>
          <w:szCs w:val="24"/>
          <w:lang w:eastAsia="en-GB"/>
        </w:rPr>
        <w:t>products that</w:t>
      </w:r>
      <w:r w:rsidRPr="005468E4">
        <w:rPr>
          <w:rFonts w:ascii="Calibri" w:hAnsi="Calibri" w:cs="Calibri"/>
          <w:bCs/>
          <w:sz w:val="24"/>
          <w:szCs w:val="24"/>
          <w:lang w:eastAsia="en-GB"/>
        </w:rPr>
        <w:t xml:space="preserve"> you supply must</w:t>
      </w:r>
      <w:r w:rsidRPr="005468E4">
        <w:rPr>
          <w:rFonts w:ascii="Calibri" w:hAnsi="Calibri" w:cs="Calibri"/>
          <w:b/>
          <w:sz w:val="24"/>
          <w:szCs w:val="24"/>
          <w:lang w:eastAsia="en-GB"/>
        </w:rPr>
        <w:t xml:space="preserve"> </w:t>
      </w:r>
      <w:r w:rsidRPr="005468E4">
        <w:rPr>
          <w:rFonts w:ascii="Calibri" w:hAnsi="Calibri" w:cs="Calibri"/>
          <w:sz w:val="24"/>
          <w:szCs w:val="24"/>
          <w:lang w:eastAsia="en-GB"/>
        </w:rPr>
        <w:t>b</w:t>
      </w:r>
      <w:r w:rsidR="00AA77EA" w:rsidRPr="005468E4">
        <w:rPr>
          <w:rFonts w:ascii="Calibri" w:hAnsi="Calibri" w:cs="Calibri"/>
          <w:sz w:val="24"/>
          <w:szCs w:val="24"/>
          <w:lang w:eastAsia="en-GB"/>
        </w:rPr>
        <w:t>e safe.</w:t>
      </w:r>
      <w:r w:rsidR="00DB1FB3" w:rsidRPr="005468E4">
        <w:rPr>
          <w:rFonts w:ascii="Calibri" w:hAnsi="Calibri" w:cs="Calibri"/>
          <w:sz w:val="24"/>
          <w:szCs w:val="24"/>
          <w:lang w:eastAsia="en-GB"/>
        </w:rPr>
        <w:t xml:space="preserve">  To help you identify a safe product</w:t>
      </w:r>
      <w:r w:rsidR="009779BB">
        <w:rPr>
          <w:rFonts w:ascii="Calibri" w:hAnsi="Calibri" w:cs="Calibri"/>
          <w:sz w:val="24"/>
          <w:szCs w:val="24"/>
          <w:lang w:eastAsia="en-GB"/>
        </w:rPr>
        <w:t>,</w:t>
      </w:r>
      <w:r w:rsidR="00DB1FB3" w:rsidRPr="005468E4">
        <w:rPr>
          <w:rFonts w:ascii="Calibri" w:hAnsi="Calibri" w:cs="Calibri"/>
          <w:sz w:val="24"/>
          <w:szCs w:val="24"/>
          <w:lang w:eastAsia="en-GB"/>
        </w:rPr>
        <w:t xml:space="preserve"> </w:t>
      </w:r>
      <w:r w:rsidR="009779BB" w:rsidRPr="009779BB">
        <w:rPr>
          <w:rFonts w:ascii="Calibri" w:hAnsi="Calibri" w:cs="Calibri"/>
          <w:sz w:val="24"/>
          <w:szCs w:val="24"/>
          <w:lang w:eastAsia="en-GB"/>
        </w:rPr>
        <w:t xml:space="preserve">ensure you are purchasing all your electrical goods from reputable suppliers </w:t>
      </w:r>
      <w:r w:rsidR="009779BB">
        <w:rPr>
          <w:rFonts w:ascii="Calibri" w:hAnsi="Calibri" w:cs="Calibri"/>
          <w:sz w:val="24"/>
          <w:szCs w:val="24"/>
          <w:lang w:eastAsia="en-GB"/>
        </w:rPr>
        <w:t xml:space="preserve">and </w:t>
      </w:r>
      <w:r w:rsidR="00DB1FB3" w:rsidRPr="005468E4">
        <w:rPr>
          <w:rFonts w:ascii="Calibri" w:hAnsi="Calibri" w:cs="Calibri"/>
          <w:sz w:val="24"/>
          <w:szCs w:val="24"/>
          <w:lang w:eastAsia="en-GB"/>
        </w:rPr>
        <w:t>look out for the following</w:t>
      </w:r>
      <w:r w:rsidR="009A4670" w:rsidRPr="005468E4">
        <w:rPr>
          <w:rFonts w:ascii="Calibri" w:hAnsi="Calibri" w:cs="Calibri"/>
          <w:sz w:val="24"/>
          <w:szCs w:val="24"/>
          <w:lang w:eastAsia="en-GB"/>
        </w:rPr>
        <w:t xml:space="preserve">: </w:t>
      </w:r>
    </w:p>
    <w:p w14:paraId="7C9336B5" w14:textId="5163723B" w:rsidR="00AA77EA" w:rsidRPr="005468E4" w:rsidRDefault="005037B5" w:rsidP="0076625E">
      <w:pPr>
        <w:numPr>
          <w:ilvl w:val="0"/>
          <w:numId w:val="4"/>
        </w:numPr>
        <w:ind w:left="714" w:hanging="357"/>
        <w:textAlignment w:val="baseline"/>
        <w:rPr>
          <w:rFonts w:ascii="Calibri" w:hAnsi="Calibri" w:cs="Calibri"/>
          <w:sz w:val="24"/>
          <w:szCs w:val="24"/>
          <w:lang w:eastAsia="en-GB"/>
        </w:rPr>
      </w:pPr>
      <w:r w:rsidRPr="005468E4">
        <w:rPr>
          <w:rFonts w:ascii="Calibri" w:hAnsi="Calibri" w:cs="Calibri"/>
          <w:sz w:val="24"/>
          <w:szCs w:val="24"/>
          <w:lang w:eastAsia="en-GB"/>
        </w:rPr>
        <w:t xml:space="preserve">Items are </w:t>
      </w:r>
      <w:r w:rsidR="00AA77EA" w:rsidRPr="005468E4">
        <w:rPr>
          <w:rFonts w:ascii="Calibri" w:hAnsi="Calibri" w:cs="Calibri"/>
          <w:sz w:val="24"/>
          <w:szCs w:val="24"/>
          <w:lang w:eastAsia="en-GB"/>
        </w:rPr>
        <w:t>marked with the manufacturer's brand name or trademark (this can be on the packaging)</w:t>
      </w:r>
    </w:p>
    <w:p w14:paraId="36A6ABE6" w14:textId="6780E842" w:rsidR="00AA77EA" w:rsidRPr="005468E4" w:rsidRDefault="005037B5" w:rsidP="0076625E">
      <w:pPr>
        <w:numPr>
          <w:ilvl w:val="0"/>
          <w:numId w:val="4"/>
        </w:numPr>
        <w:ind w:left="714" w:hanging="357"/>
        <w:textAlignment w:val="baseline"/>
        <w:rPr>
          <w:rFonts w:ascii="Calibri" w:hAnsi="Calibri" w:cs="Calibri"/>
          <w:sz w:val="24"/>
          <w:szCs w:val="24"/>
          <w:lang w:eastAsia="en-GB"/>
        </w:rPr>
      </w:pPr>
      <w:r w:rsidRPr="005468E4">
        <w:rPr>
          <w:rFonts w:ascii="Calibri" w:hAnsi="Calibri" w:cs="Calibri"/>
          <w:sz w:val="24"/>
          <w:szCs w:val="24"/>
          <w:lang w:eastAsia="en-GB"/>
        </w:rPr>
        <w:t>They b</w:t>
      </w:r>
      <w:r w:rsidR="00AA77EA" w:rsidRPr="005468E4">
        <w:rPr>
          <w:rFonts w:ascii="Calibri" w:hAnsi="Calibri" w:cs="Calibri"/>
          <w:sz w:val="24"/>
          <w:szCs w:val="24"/>
          <w:lang w:eastAsia="en-GB"/>
        </w:rPr>
        <w:t xml:space="preserve">ear a CE </w:t>
      </w:r>
      <w:r w:rsidR="00BB3190" w:rsidRPr="005468E4">
        <w:rPr>
          <w:rFonts w:ascii="Calibri" w:hAnsi="Calibri" w:cs="Calibri"/>
          <w:sz w:val="24"/>
          <w:szCs w:val="24"/>
          <w:lang w:eastAsia="en-GB"/>
        </w:rPr>
        <w:t xml:space="preserve">mark – which may be accompanied by a </w:t>
      </w:r>
      <w:r w:rsidR="00AA77EA" w:rsidRPr="005468E4">
        <w:rPr>
          <w:rFonts w:ascii="Calibri" w:hAnsi="Calibri" w:cs="Calibri"/>
          <w:sz w:val="24"/>
          <w:szCs w:val="24"/>
          <w:lang w:eastAsia="en-GB"/>
        </w:rPr>
        <w:t>UKNI Mark</w:t>
      </w:r>
    </w:p>
    <w:p w14:paraId="7A7AAC4C" w14:textId="1F142CBF" w:rsidR="00AA77EA" w:rsidRPr="005468E4" w:rsidRDefault="00AA77EA" w:rsidP="0076625E">
      <w:pPr>
        <w:numPr>
          <w:ilvl w:val="0"/>
          <w:numId w:val="4"/>
        </w:numPr>
        <w:ind w:left="714" w:hanging="357"/>
        <w:textAlignment w:val="baseline"/>
        <w:rPr>
          <w:rFonts w:ascii="Calibri" w:hAnsi="Calibri" w:cs="Calibri"/>
          <w:sz w:val="24"/>
          <w:szCs w:val="24"/>
          <w:lang w:eastAsia="en-GB"/>
        </w:rPr>
      </w:pPr>
      <w:r w:rsidRPr="005468E4">
        <w:rPr>
          <w:rFonts w:ascii="Calibri" w:hAnsi="Calibri" w:cs="Calibri"/>
          <w:sz w:val="24"/>
          <w:szCs w:val="24"/>
          <w:lang w:eastAsia="en-GB"/>
        </w:rPr>
        <w:t>Provide appropriate warnings</w:t>
      </w:r>
      <w:r w:rsidR="00BB3190" w:rsidRPr="005468E4">
        <w:rPr>
          <w:rFonts w:ascii="Calibri" w:hAnsi="Calibri" w:cs="Calibri"/>
          <w:sz w:val="24"/>
          <w:szCs w:val="24"/>
          <w:lang w:eastAsia="en-GB"/>
        </w:rPr>
        <w:t xml:space="preserve"> and instructions </w:t>
      </w:r>
    </w:p>
    <w:p w14:paraId="7191C510" w14:textId="3C98F347" w:rsidR="00BB3190" w:rsidRPr="005468E4" w:rsidRDefault="00BB3190" w:rsidP="0076625E">
      <w:pPr>
        <w:pStyle w:val="ListParagraph"/>
        <w:numPr>
          <w:ilvl w:val="0"/>
          <w:numId w:val="4"/>
        </w:numPr>
        <w:rPr>
          <w:rFonts w:ascii="Calibri" w:hAnsi="Calibri" w:cs="Calibri"/>
          <w:sz w:val="24"/>
          <w:szCs w:val="24"/>
          <w:lang w:eastAsia="en-GB"/>
        </w:rPr>
      </w:pPr>
      <w:r w:rsidRPr="005468E4">
        <w:rPr>
          <w:rFonts w:ascii="Calibri" w:hAnsi="Calibri" w:cs="Calibri"/>
          <w:sz w:val="24"/>
          <w:szCs w:val="24"/>
          <w:lang w:eastAsia="en-GB"/>
        </w:rPr>
        <w:t>Provide technical information such as rated voltage/voltage range, nature of supply, rated power output, IP number</w:t>
      </w:r>
    </w:p>
    <w:p w14:paraId="5388DCD1" w14:textId="7E213364" w:rsidR="005468E4" w:rsidRPr="00964FDB" w:rsidRDefault="005468E4" w:rsidP="00695C2D">
      <w:pPr>
        <w:spacing w:after="60"/>
        <w:textAlignment w:val="baseline"/>
        <w:rPr>
          <w:rFonts w:ascii="Calibri" w:hAnsi="Calibri" w:cs="Calibri"/>
          <w:sz w:val="16"/>
          <w:szCs w:val="16"/>
          <w:lang w:eastAsia="en-GB"/>
        </w:rPr>
      </w:pPr>
    </w:p>
    <w:p w14:paraId="504C97CD" w14:textId="244C1612" w:rsidR="00E543B5" w:rsidRDefault="00F70C87" w:rsidP="00964FDB">
      <w:pPr>
        <w:spacing w:after="60"/>
        <w:textAlignment w:val="baseline"/>
        <w:rPr>
          <w:rFonts w:ascii="Calibri" w:hAnsi="Calibri" w:cs="Calibri"/>
          <w:sz w:val="24"/>
          <w:szCs w:val="24"/>
          <w:lang w:eastAsia="en-GB"/>
        </w:rPr>
      </w:pPr>
      <w:r w:rsidRPr="005468E4">
        <w:rPr>
          <w:rFonts w:ascii="Calibri" w:hAnsi="Calibri" w:cs="Calibri"/>
          <w:sz w:val="24"/>
          <w:szCs w:val="24"/>
        </w:rPr>
        <w:t xml:space="preserve">Domestic main powered appliances should only be </w:t>
      </w:r>
      <w:r w:rsidR="00AA77EA" w:rsidRPr="005468E4">
        <w:rPr>
          <w:rFonts w:ascii="Calibri" w:hAnsi="Calibri" w:cs="Calibri"/>
          <w:sz w:val="24"/>
          <w:szCs w:val="24"/>
        </w:rPr>
        <w:t>fitted with a standard 3 pin plug</w:t>
      </w:r>
      <w:r w:rsidRPr="005468E4">
        <w:rPr>
          <w:rFonts w:ascii="Calibri" w:hAnsi="Calibri" w:cs="Calibri"/>
          <w:sz w:val="24"/>
          <w:szCs w:val="24"/>
        </w:rPr>
        <w:t xml:space="preserve">.  </w:t>
      </w:r>
      <w:r w:rsidR="00E240EF" w:rsidRPr="005468E4">
        <w:rPr>
          <w:rFonts w:ascii="Calibri" w:hAnsi="Calibri" w:cs="Calibri"/>
          <w:sz w:val="24"/>
          <w:szCs w:val="24"/>
        </w:rPr>
        <w:t>There are a few exceptions i.e.</w:t>
      </w:r>
      <w:r w:rsidR="00AA77EA" w:rsidRPr="005468E4">
        <w:rPr>
          <w:rFonts w:ascii="Calibri" w:hAnsi="Calibri" w:cs="Calibri"/>
          <w:sz w:val="24"/>
          <w:szCs w:val="24"/>
        </w:rPr>
        <w:t xml:space="preserve"> an </w:t>
      </w:r>
      <w:r w:rsidR="00373674" w:rsidRPr="005468E4">
        <w:rPr>
          <w:rFonts w:ascii="Calibri" w:hAnsi="Calibri" w:cs="Calibri"/>
          <w:sz w:val="24"/>
          <w:szCs w:val="24"/>
        </w:rPr>
        <w:t xml:space="preserve">electrical shaver, toothbrush </w:t>
      </w:r>
      <w:r w:rsidR="00E240EF" w:rsidRPr="005468E4">
        <w:rPr>
          <w:rFonts w:ascii="Calibri" w:hAnsi="Calibri" w:cs="Calibri"/>
          <w:sz w:val="24"/>
          <w:szCs w:val="24"/>
        </w:rPr>
        <w:t xml:space="preserve">which may be fitted with </w:t>
      </w:r>
      <w:r w:rsidR="00AA77EA" w:rsidRPr="005468E4">
        <w:rPr>
          <w:rFonts w:ascii="Calibri" w:hAnsi="Calibri" w:cs="Calibri"/>
          <w:sz w:val="24"/>
          <w:szCs w:val="24"/>
        </w:rPr>
        <w:t>approved three pin conversion plug.</w:t>
      </w:r>
      <w:r w:rsidR="005468E4" w:rsidRPr="005468E4">
        <w:rPr>
          <w:rFonts w:ascii="Calibri" w:hAnsi="Calibri" w:cs="Calibri"/>
          <w:sz w:val="24"/>
          <w:szCs w:val="24"/>
          <w:lang w:eastAsia="en-GB"/>
        </w:rPr>
        <w:t xml:space="preserve">  </w:t>
      </w:r>
    </w:p>
    <w:p w14:paraId="372D6AD2" w14:textId="0DFAE562" w:rsidR="00964FDB" w:rsidRPr="00964FDB" w:rsidRDefault="00964FDB" w:rsidP="00964FDB">
      <w:pPr>
        <w:spacing w:after="60"/>
        <w:textAlignment w:val="baseline"/>
        <w:rPr>
          <w:rFonts w:ascii="Calibri" w:hAnsi="Calibri" w:cs="Calibri"/>
          <w:sz w:val="16"/>
          <w:szCs w:val="16"/>
          <w:lang w:eastAsia="en-GB"/>
        </w:rPr>
      </w:pPr>
    </w:p>
    <w:p w14:paraId="31E7BF2F" w14:textId="4368724A" w:rsidR="00AA77EA" w:rsidRDefault="00AA77EA" w:rsidP="00682AE8">
      <w:pPr>
        <w:spacing w:after="120"/>
        <w:textAlignment w:val="baseline"/>
        <w:rPr>
          <w:rFonts w:ascii="Calibri" w:hAnsi="Calibri" w:cs="Calibri"/>
          <w:b/>
          <w:color w:val="215E99" w:themeColor="text2" w:themeTint="BF"/>
          <w:sz w:val="28"/>
          <w:szCs w:val="28"/>
          <w:lang w:eastAsia="en-GB"/>
        </w:rPr>
      </w:pPr>
      <w:r w:rsidRPr="00AA77EA">
        <w:rPr>
          <w:rFonts w:ascii="Calibri" w:hAnsi="Calibri" w:cs="Calibri"/>
          <w:b/>
          <w:color w:val="215E99" w:themeColor="text2" w:themeTint="BF"/>
          <w:sz w:val="28"/>
          <w:szCs w:val="28"/>
          <w:lang w:eastAsia="en-GB"/>
        </w:rPr>
        <w:t>Candles, Diffusers and Wax Melts</w:t>
      </w:r>
    </w:p>
    <w:p w14:paraId="23191380" w14:textId="22B29F8C" w:rsidR="0084580A" w:rsidRPr="00922FEB" w:rsidRDefault="0084580A" w:rsidP="00682AE8">
      <w:pPr>
        <w:spacing w:after="120"/>
        <w:textAlignment w:val="baseline"/>
        <w:rPr>
          <w:rFonts w:ascii="Calibri" w:hAnsi="Calibri" w:cs="Calibri"/>
          <w:bCs/>
          <w:sz w:val="24"/>
          <w:szCs w:val="24"/>
          <w:lang w:eastAsia="en-GB"/>
        </w:rPr>
      </w:pPr>
      <w:r w:rsidRPr="00922FEB">
        <w:rPr>
          <w:rFonts w:ascii="Calibri" w:hAnsi="Calibri" w:cs="Calibri"/>
          <w:bCs/>
          <w:sz w:val="24"/>
          <w:szCs w:val="24"/>
          <w:lang w:eastAsia="en-GB"/>
        </w:rPr>
        <w:t>The laws around the manufacture and supply of candles can be complex and technical, but they exist to ensure that consumers receive adequate warnings and instructions for use; are protected from inhaling or touching harmful chemicals; ensures goods being sold are legal, safe and accurately described, while also ensuring fire risks are minimised. </w:t>
      </w:r>
    </w:p>
    <w:p w14:paraId="229E37E1" w14:textId="322E9157" w:rsidR="00AA77EA" w:rsidRPr="00AA77EA" w:rsidRDefault="00AA77EA" w:rsidP="00682AE8">
      <w:pPr>
        <w:spacing w:after="120"/>
        <w:contextualSpacing/>
        <w:rPr>
          <w:rFonts w:ascii="Calibri" w:eastAsia="Calibri" w:hAnsi="Calibri" w:cs="Calibri"/>
          <w:sz w:val="24"/>
          <w:szCs w:val="24"/>
        </w:rPr>
      </w:pPr>
      <w:r w:rsidRPr="00AA77EA">
        <w:rPr>
          <w:rFonts w:ascii="Calibri" w:eastAsia="Calibri" w:hAnsi="Calibri" w:cs="Calibri"/>
          <w:sz w:val="24"/>
          <w:szCs w:val="24"/>
        </w:rPr>
        <w:t xml:space="preserve">The exact labelling duties </w:t>
      </w:r>
      <w:r w:rsidR="00305DDD">
        <w:rPr>
          <w:rFonts w:ascii="Calibri" w:eastAsia="Calibri" w:hAnsi="Calibri" w:cs="Calibri"/>
          <w:sz w:val="24"/>
          <w:szCs w:val="24"/>
        </w:rPr>
        <w:t xml:space="preserve">of </w:t>
      </w:r>
      <w:r w:rsidR="00F76B3C">
        <w:rPr>
          <w:rFonts w:ascii="Calibri" w:eastAsia="Calibri" w:hAnsi="Calibri" w:cs="Calibri"/>
          <w:sz w:val="24"/>
          <w:szCs w:val="24"/>
        </w:rPr>
        <w:t xml:space="preserve">candles and wax melts </w:t>
      </w:r>
      <w:r w:rsidRPr="00AA77EA">
        <w:rPr>
          <w:rFonts w:ascii="Calibri" w:eastAsia="Calibri" w:hAnsi="Calibri" w:cs="Calibri"/>
          <w:sz w:val="24"/>
          <w:szCs w:val="24"/>
        </w:rPr>
        <w:t xml:space="preserve">will depend on the composition of the mixture, so you will need to consider formulations and quantities on a case-by-case basis. </w:t>
      </w:r>
    </w:p>
    <w:p w14:paraId="5F24A3D1" w14:textId="2075F3F7" w:rsidR="00357886" w:rsidRDefault="00357886" w:rsidP="00682AE8">
      <w:pPr>
        <w:spacing w:after="120"/>
        <w:contextualSpacing/>
        <w:rPr>
          <w:rFonts w:ascii="Calibri" w:eastAsia="Calibri" w:hAnsi="Calibri" w:cs="Calibri"/>
          <w:sz w:val="24"/>
          <w:szCs w:val="24"/>
        </w:rPr>
      </w:pPr>
    </w:p>
    <w:p w14:paraId="2AD2895B" w14:textId="5F218D46" w:rsidR="00AA77EA" w:rsidRPr="00732C51" w:rsidRDefault="00AA77EA" w:rsidP="00682AE8">
      <w:pPr>
        <w:spacing w:after="120"/>
        <w:contextualSpacing/>
        <w:rPr>
          <w:rFonts w:ascii="Calibri" w:eastAsia="Calibri" w:hAnsi="Calibri" w:cs="Calibri"/>
          <w:b/>
          <w:sz w:val="24"/>
          <w:szCs w:val="24"/>
          <w:u w:val="single"/>
        </w:rPr>
      </w:pPr>
      <w:r w:rsidRPr="00AA77EA">
        <w:rPr>
          <w:rFonts w:ascii="Calibri" w:eastAsia="Calibri" w:hAnsi="Calibri" w:cs="Calibri"/>
          <w:sz w:val="24"/>
          <w:szCs w:val="24"/>
        </w:rPr>
        <w:t xml:space="preserve">A </w:t>
      </w:r>
      <w:r w:rsidRPr="00732C51">
        <w:rPr>
          <w:rFonts w:ascii="Calibri" w:eastAsia="Calibri" w:hAnsi="Calibri" w:cs="Calibri"/>
          <w:sz w:val="24"/>
          <w:szCs w:val="24"/>
        </w:rPr>
        <w:t>UFI number is required for any mixtures classified for any health or physical hazard and falling under the scope of the CLP Regulation</w:t>
      </w:r>
      <w:r w:rsidR="0081441E">
        <w:rPr>
          <w:rFonts w:ascii="Calibri" w:eastAsia="Calibri" w:hAnsi="Calibri" w:cs="Calibri"/>
          <w:sz w:val="24"/>
          <w:szCs w:val="24"/>
        </w:rPr>
        <w:t xml:space="preserve">. </w:t>
      </w:r>
    </w:p>
    <w:p w14:paraId="129876C8" w14:textId="12A001BB" w:rsidR="00F76B3C" w:rsidRPr="00732C51" w:rsidRDefault="00F76B3C" w:rsidP="00682AE8">
      <w:pPr>
        <w:spacing w:after="120"/>
        <w:contextualSpacing/>
        <w:textAlignment w:val="baseline"/>
        <w:rPr>
          <w:rFonts w:ascii="Calibri" w:hAnsi="Calibri" w:cs="Calibri"/>
          <w:sz w:val="24"/>
          <w:szCs w:val="24"/>
          <w:lang w:eastAsia="en-GB"/>
        </w:rPr>
      </w:pPr>
    </w:p>
    <w:p w14:paraId="6BBA6689" w14:textId="02A5A792" w:rsidR="00142070" w:rsidRDefault="00934659" w:rsidP="00CD174E">
      <w:pPr>
        <w:rPr>
          <w:rFonts w:ascii="Calibri" w:hAnsi="Calibri" w:cs="Calibri"/>
          <w:sz w:val="24"/>
          <w:szCs w:val="24"/>
        </w:rPr>
      </w:pPr>
      <w:r>
        <w:rPr>
          <w:rFonts w:ascii="Calibri" w:hAnsi="Calibri" w:cs="Calibri"/>
          <w:noProof/>
          <w:sz w:val="24"/>
          <w:szCs w:val="24"/>
          <w:lang w:eastAsia="en-GB"/>
          <w14:ligatures w14:val="standardContextual"/>
        </w:rPr>
        <w:lastRenderedPageBreak/>
        <w:drawing>
          <wp:anchor distT="0" distB="0" distL="114300" distR="114300" simplePos="0" relativeHeight="251659272" behindDoc="1" locked="0" layoutInCell="1" allowOverlap="1" wp14:anchorId="281A4C67" wp14:editId="6AB79337">
            <wp:simplePos x="0" y="0"/>
            <wp:positionH relativeFrom="column">
              <wp:posOffset>3810</wp:posOffset>
            </wp:positionH>
            <wp:positionV relativeFrom="paragraph">
              <wp:posOffset>3175</wp:posOffset>
            </wp:positionV>
            <wp:extent cx="1428750" cy="1038225"/>
            <wp:effectExtent l="0" t="0" r="0" b="9525"/>
            <wp:wrapTight wrapText="bothSides">
              <wp:wrapPolygon edited="0">
                <wp:start x="0" y="0"/>
                <wp:lineTo x="0" y="21402"/>
                <wp:lineTo x="21312" y="21402"/>
                <wp:lineTo x="21312" y="0"/>
                <wp:lineTo x="0" y="0"/>
              </wp:wrapPolygon>
            </wp:wrapTight>
            <wp:docPr id="1232993898" name="Picture 1" descr="A box of cupcak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93898" name="Picture 1" descr="A box of cupcakes&#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1428750" cy="1038225"/>
                    </a:xfrm>
                    <a:prstGeom prst="rect">
                      <a:avLst/>
                    </a:prstGeom>
                    <a:effectLst>
                      <a:softEdge rad="25400"/>
                    </a:effectLst>
                  </pic:spPr>
                </pic:pic>
              </a:graphicData>
            </a:graphic>
          </wp:anchor>
        </w:drawing>
      </w:r>
      <w:r w:rsidR="003F3547" w:rsidRPr="00732C51">
        <w:rPr>
          <w:rFonts w:ascii="Calibri" w:hAnsi="Calibri" w:cs="Calibri"/>
          <w:sz w:val="24"/>
          <w:szCs w:val="24"/>
          <w:lang w:eastAsia="en-GB"/>
        </w:rPr>
        <w:t xml:space="preserve">Candles that imitate foods are </w:t>
      </w:r>
      <w:r w:rsidR="00964FDB">
        <w:rPr>
          <w:rFonts w:ascii="Calibri" w:hAnsi="Calibri" w:cs="Calibri"/>
          <w:sz w:val="24"/>
          <w:szCs w:val="24"/>
          <w:lang w:eastAsia="en-GB"/>
        </w:rPr>
        <w:t>not permitted</w:t>
      </w:r>
      <w:r w:rsidR="00142070" w:rsidRPr="00732C51">
        <w:rPr>
          <w:rFonts w:ascii="Calibri" w:hAnsi="Calibri" w:cs="Calibri"/>
          <w:sz w:val="24"/>
          <w:szCs w:val="24"/>
          <w:lang w:eastAsia="en-GB"/>
        </w:rPr>
        <w:t xml:space="preserve">. </w:t>
      </w:r>
      <w:r w:rsidR="00142070" w:rsidRPr="00732C51">
        <w:rPr>
          <w:rFonts w:ascii="Calibri" w:hAnsi="Calibri" w:cs="Calibri"/>
          <w:sz w:val="24"/>
          <w:szCs w:val="24"/>
        </w:rPr>
        <w:t xml:space="preserve">These products look like </w:t>
      </w:r>
      <w:r w:rsidR="00964FDB" w:rsidRPr="00732C51">
        <w:rPr>
          <w:rFonts w:ascii="Calibri" w:hAnsi="Calibri" w:cs="Calibri"/>
          <w:sz w:val="24"/>
          <w:szCs w:val="24"/>
        </w:rPr>
        <w:t>food</w:t>
      </w:r>
      <w:r w:rsidR="00964FDB">
        <w:rPr>
          <w:rFonts w:ascii="Calibri" w:hAnsi="Calibri" w:cs="Calibri"/>
          <w:sz w:val="24"/>
          <w:szCs w:val="24"/>
        </w:rPr>
        <w:t xml:space="preserve"> but</w:t>
      </w:r>
      <w:r w:rsidR="00142070" w:rsidRPr="00732C51">
        <w:rPr>
          <w:rFonts w:ascii="Calibri" w:hAnsi="Calibri" w:cs="Calibri"/>
          <w:sz w:val="24"/>
          <w:szCs w:val="24"/>
        </w:rPr>
        <w:t xml:space="preserve"> are not in fact edible. </w:t>
      </w:r>
      <w:r w:rsidR="00964FDB">
        <w:rPr>
          <w:rFonts w:ascii="Calibri" w:hAnsi="Calibri" w:cs="Calibri"/>
          <w:sz w:val="24"/>
          <w:szCs w:val="24"/>
        </w:rPr>
        <w:t>Candles</w:t>
      </w:r>
      <w:r w:rsidR="00142070" w:rsidRPr="00732C51">
        <w:rPr>
          <w:rFonts w:ascii="Calibri" w:hAnsi="Calibri" w:cs="Calibri"/>
          <w:sz w:val="24"/>
          <w:szCs w:val="24"/>
        </w:rPr>
        <w:t xml:space="preserve"> should not have the form, odour, colour, appearance, packaging or labelling that people, particularly children may </w:t>
      </w:r>
      <w:r w:rsidR="00964FDB">
        <w:rPr>
          <w:rFonts w:ascii="Calibri" w:hAnsi="Calibri" w:cs="Calibri"/>
          <w:sz w:val="24"/>
          <w:szCs w:val="24"/>
        </w:rPr>
        <w:t xml:space="preserve">mistake </w:t>
      </w:r>
      <w:r w:rsidR="00142070" w:rsidRPr="00732C51">
        <w:rPr>
          <w:rFonts w:ascii="Calibri" w:hAnsi="Calibri" w:cs="Calibri"/>
          <w:sz w:val="24"/>
          <w:szCs w:val="24"/>
        </w:rPr>
        <w:t xml:space="preserve">with food </w:t>
      </w:r>
      <w:r w:rsidR="00CD174E" w:rsidRPr="00732C51">
        <w:rPr>
          <w:rFonts w:ascii="Calibri" w:hAnsi="Calibri" w:cs="Calibri"/>
          <w:sz w:val="24"/>
          <w:szCs w:val="24"/>
        </w:rPr>
        <w:t>posing a risk of choking, strangulation, or poisoning</w:t>
      </w:r>
      <w:r w:rsidR="00964FDB">
        <w:rPr>
          <w:rFonts w:ascii="Calibri" w:hAnsi="Calibri" w:cs="Calibri"/>
          <w:sz w:val="24"/>
          <w:szCs w:val="24"/>
        </w:rPr>
        <w:t xml:space="preserve">. </w:t>
      </w:r>
    </w:p>
    <w:p w14:paraId="5670AA47" w14:textId="77777777" w:rsidR="00052C9B" w:rsidRDefault="00052C9B" w:rsidP="00CD174E">
      <w:pPr>
        <w:rPr>
          <w:rFonts w:ascii="Calibri" w:hAnsi="Calibri" w:cs="Calibri"/>
          <w:sz w:val="24"/>
          <w:szCs w:val="24"/>
        </w:rPr>
      </w:pPr>
    </w:p>
    <w:p w14:paraId="3FCB4DAC" w14:textId="0EC2C01A" w:rsidR="00052C9B" w:rsidRPr="00052C9B" w:rsidRDefault="00052C9B" w:rsidP="00052C9B">
      <w:pPr>
        <w:spacing w:after="60"/>
        <w:rPr>
          <w:rFonts w:ascii="Calibri" w:hAnsi="Calibri" w:cs="Calibri"/>
          <w:sz w:val="24"/>
          <w:szCs w:val="24"/>
        </w:rPr>
      </w:pPr>
      <w:bookmarkStart w:id="1" w:name="_Hlk183776059"/>
      <w:r>
        <w:rPr>
          <w:rFonts w:ascii="Calibri" w:hAnsi="Calibri" w:cs="Calibri"/>
          <w:sz w:val="24"/>
          <w:szCs w:val="24"/>
        </w:rPr>
        <w:t xml:space="preserve">Environmental Health </w:t>
      </w:r>
      <w:r w:rsidR="0073423A">
        <w:rPr>
          <w:rFonts w:ascii="Calibri" w:hAnsi="Calibri" w:cs="Calibri"/>
          <w:sz w:val="24"/>
          <w:szCs w:val="24"/>
        </w:rPr>
        <w:t xml:space="preserve">officers in </w:t>
      </w:r>
      <w:r>
        <w:rPr>
          <w:rFonts w:ascii="Calibri" w:hAnsi="Calibri" w:cs="Calibri"/>
          <w:sz w:val="24"/>
          <w:szCs w:val="24"/>
        </w:rPr>
        <w:t xml:space="preserve">NI Have produced guidance for local makers of Candles, Wax melts and diffusers which is available on the Lisburn &amp; Castlereagh City Council website </w:t>
      </w:r>
      <w:bookmarkStart w:id="2" w:name="_Hlk183440047"/>
      <w:r>
        <w:rPr>
          <w:rFonts w:ascii="Calibri" w:hAnsi="Calibri" w:cs="Calibri"/>
          <w:sz w:val="24"/>
          <w:szCs w:val="24"/>
        </w:rPr>
        <w:t>at</w:t>
      </w:r>
      <w:r w:rsidRPr="00052C9B">
        <w:rPr>
          <w:rFonts w:ascii="Calibri" w:hAnsi="Calibri" w:cs="Calibri"/>
          <w:sz w:val="24"/>
          <w:szCs w:val="24"/>
        </w:rPr>
        <w:t xml:space="preserve"> </w:t>
      </w:r>
      <w:bookmarkStart w:id="3" w:name="_Hlk183440064"/>
      <w:r w:rsidRPr="00052C9B">
        <w:rPr>
          <w:rFonts w:ascii="Calibri" w:hAnsi="Calibri" w:cs="Calibri"/>
          <w:sz w:val="24"/>
          <w:szCs w:val="24"/>
        </w:rPr>
        <w:fldChar w:fldCharType="begin"/>
      </w:r>
      <w:r w:rsidRPr="00052C9B">
        <w:rPr>
          <w:rFonts w:ascii="Calibri" w:hAnsi="Calibri" w:cs="Calibri"/>
          <w:sz w:val="24"/>
          <w:szCs w:val="24"/>
        </w:rPr>
        <w:instrText>HYPERLINK "https://www.lisburncastlereagh.gov.uk/w/product-safety"</w:instrText>
      </w:r>
      <w:r w:rsidRPr="00052C9B">
        <w:rPr>
          <w:rFonts w:ascii="Calibri" w:hAnsi="Calibri" w:cs="Calibri"/>
          <w:sz w:val="24"/>
          <w:szCs w:val="24"/>
        </w:rPr>
      </w:r>
      <w:r w:rsidRPr="00052C9B">
        <w:rPr>
          <w:rFonts w:ascii="Calibri" w:hAnsi="Calibri" w:cs="Calibri"/>
          <w:sz w:val="24"/>
          <w:szCs w:val="24"/>
        </w:rPr>
        <w:fldChar w:fldCharType="separate"/>
      </w:r>
      <w:r w:rsidRPr="00052C9B">
        <w:rPr>
          <w:rStyle w:val="Hyperlink"/>
          <w:rFonts w:ascii="Calibri" w:hAnsi="Calibri" w:cs="Calibri"/>
          <w:sz w:val="24"/>
          <w:szCs w:val="24"/>
        </w:rPr>
        <w:t>Product safety - lisburncastlereagh.gov.uk</w:t>
      </w:r>
      <w:r w:rsidRPr="00052C9B">
        <w:rPr>
          <w:rFonts w:ascii="Calibri" w:hAnsi="Calibri" w:cs="Calibri"/>
          <w:sz w:val="24"/>
          <w:szCs w:val="24"/>
        </w:rPr>
        <w:fldChar w:fldCharType="end"/>
      </w:r>
      <w:bookmarkEnd w:id="3"/>
    </w:p>
    <w:bookmarkEnd w:id="1"/>
    <w:bookmarkEnd w:id="2"/>
    <w:p w14:paraId="003F27EB" w14:textId="77777777" w:rsidR="00B418E8" w:rsidRPr="006027C0" w:rsidRDefault="00B418E8" w:rsidP="00682AE8">
      <w:pPr>
        <w:spacing w:after="120"/>
        <w:textAlignment w:val="baseline"/>
        <w:rPr>
          <w:rFonts w:ascii="Calibri" w:hAnsi="Calibri" w:cs="Calibri"/>
          <w:b/>
          <w:sz w:val="24"/>
          <w:szCs w:val="24"/>
          <w:lang w:val="en-US"/>
        </w:rPr>
      </w:pPr>
    </w:p>
    <w:p w14:paraId="278667C8" w14:textId="0A8747E1" w:rsidR="00AA77EA" w:rsidRDefault="00AA77EA" w:rsidP="00682AE8">
      <w:pPr>
        <w:spacing w:after="120"/>
        <w:textAlignment w:val="baseline"/>
        <w:rPr>
          <w:rFonts w:ascii="Calibri" w:hAnsi="Calibri" w:cs="Calibri"/>
          <w:b/>
          <w:color w:val="215E99" w:themeColor="text2" w:themeTint="BF"/>
          <w:sz w:val="28"/>
          <w:szCs w:val="28"/>
          <w:lang w:val="en-US"/>
        </w:rPr>
      </w:pPr>
      <w:r w:rsidRPr="00AA77EA">
        <w:rPr>
          <w:rFonts w:ascii="Calibri" w:hAnsi="Calibri" w:cs="Calibri"/>
          <w:b/>
          <w:color w:val="215E99" w:themeColor="text2" w:themeTint="BF"/>
          <w:sz w:val="28"/>
          <w:szCs w:val="28"/>
          <w:lang w:val="en-US"/>
        </w:rPr>
        <w:t>Children’s</w:t>
      </w:r>
      <w:r w:rsidR="00FB022D">
        <w:rPr>
          <w:rFonts w:ascii="Calibri" w:hAnsi="Calibri" w:cs="Calibri"/>
          <w:b/>
          <w:color w:val="215E99" w:themeColor="text2" w:themeTint="BF"/>
          <w:sz w:val="28"/>
          <w:szCs w:val="28"/>
          <w:lang w:val="en-US"/>
        </w:rPr>
        <w:t xml:space="preserve"> c</w:t>
      </w:r>
      <w:r w:rsidRPr="00AA77EA">
        <w:rPr>
          <w:rFonts w:ascii="Calibri" w:hAnsi="Calibri" w:cs="Calibri"/>
          <w:b/>
          <w:color w:val="215E99" w:themeColor="text2" w:themeTint="BF"/>
          <w:sz w:val="28"/>
          <w:szCs w:val="28"/>
          <w:lang w:val="en-US"/>
        </w:rPr>
        <w:t>lothing</w:t>
      </w:r>
    </w:p>
    <w:p w14:paraId="5E59F236" w14:textId="77777777" w:rsidR="00C82E96" w:rsidRDefault="00781791" w:rsidP="00682AE8">
      <w:pPr>
        <w:rPr>
          <w:rFonts w:ascii="Calibri" w:hAnsi="Calibri" w:cs="Calibri"/>
          <w:sz w:val="24"/>
          <w:szCs w:val="24"/>
          <w:lang w:val="en"/>
        </w:rPr>
      </w:pPr>
      <w:r w:rsidRPr="00781791">
        <w:rPr>
          <w:rFonts w:ascii="Calibri" w:hAnsi="Calibri" w:cs="Calibri"/>
          <w:sz w:val="24"/>
          <w:szCs w:val="24"/>
        </w:rPr>
        <w:t xml:space="preserve">To prevent injury and possible strangulation in children, regulations have been made to prohibit the sale or possession for sale of a child’s outer garment with a hood, where a cord is fitted. </w:t>
      </w:r>
      <w:r w:rsidR="006F54E5" w:rsidRPr="00DC644D">
        <w:rPr>
          <w:rFonts w:ascii="Calibri" w:hAnsi="Calibri" w:cs="Calibri"/>
          <w:sz w:val="24"/>
          <w:szCs w:val="24"/>
        </w:rPr>
        <w:t>Hood cords</w:t>
      </w:r>
      <w:r w:rsidR="00A22B33" w:rsidRPr="00DC644D">
        <w:rPr>
          <w:rFonts w:ascii="Calibri" w:hAnsi="Calibri" w:cs="Calibri"/>
          <w:sz w:val="24"/>
          <w:szCs w:val="24"/>
        </w:rPr>
        <w:t xml:space="preserve"> or drawstrings on </w:t>
      </w:r>
      <w:r w:rsidR="002655F3" w:rsidRPr="00DC644D">
        <w:rPr>
          <w:rFonts w:ascii="Calibri" w:hAnsi="Calibri" w:cs="Calibri"/>
          <w:sz w:val="24"/>
          <w:szCs w:val="24"/>
        </w:rPr>
        <w:t>children’s</w:t>
      </w:r>
      <w:r w:rsidR="00A22B33" w:rsidRPr="00DC644D">
        <w:rPr>
          <w:rFonts w:ascii="Calibri" w:hAnsi="Calibri" w:cs="Calibri"/>
          <w:sz w:val="24"/>
          <w:szCs w:val="24"/>
        </w:rPr>
        <w:t xml:space="preserve"> clothing pose a r</w:t>
      </w:r>
      <w:r w:rsidR="00E5026F" w:rsidRPr="00DC644D">
        <w:rPr>
          <w:rFonts w:ascii="Calibri" w:hAnsi="Calibri" w:cs="Calibri"/>
          <w:sz w:val="24"/>
          <w:szCs w:val="24"/>
        </w:rPr>
        <w:t xml:space="preserve">isk of </w:t>
      </w:r>
      <w:r w:rsidR="00E5026F" w:rsidRPr="00DC644D">
        <w:rPr>
          <w:rFonts w:ascii="Calibri" w:hAnsi="Calibri" w:cs="Calibri"/>
          <w:sz w:val="24"/>
          <w:szCs w:val="24"/>
          <w:lang w:val="en"/>
        </w:rPr>
        <w:t>strangulation in younger children or entrapment</w:t>
      </w:r>
      <w:r w:rsidR="002655F3" w:rsidRPr="00DC644D">
        <w:rPr>
          <w:rFonts w:ascii="Calibri" w:hAnsi="Calibri" w:cs="Calibri"/>
          <w:sz w:val="24"/>
          <w:szCs w:val="24"/>
          <w:lang w:val="en"/>
        </w:rPr>
        <w:t xml:space="preserve"> </w:t>
      </w:r>
      <w:r w:rsidR="00E5026F" w:rsidRPr="00DC644D">
        <w:rPr>
          <w:rFonts w:ascii="Calibri" w:hAnsi="Calibri" w:cs="Calibri"/>
          <w:sz w:val="24"/>
          <w:szCs w:val="24"/>
          <w:lang w:val="en"/>
        </w:rPr>
        <w:t>resulting in potential severe injuries.</w:t>
      </w:r>
      <w:r w:rsidR="002655F3" w:rsidRPr="00DC644D">
        <w:rPr>
          <w:rFonts w:ascii="Calibri" w:hAnsi="Calibri" w:cs="Calibri"/>
          <w:sz w:val="24"/>
          <w:szCs w:val="24"/>
          <w:lang w:val="en"/>
        </w:rPr>
        <w:t xml:space="preserve">  </w:t>
      </w:r>
    </w:p>
    <w:p w14:paraId="1AB4478E" w14:textId="77777777" w:rsidR="00C82E96" w:rsidRDefault="00C82E96" w:rsidP="00682AE8">
      <w:pPr>
        <w:rPr>
          <w:rFonts w:ascii="Calibri" w:hAnsi="Calibri" w:cs="Calibri"/>
          <w:sz w:val="24"/>
          <w:szCs w:val="24"/>
          <w:lang w:val="en"/>
        </w:rPr>
      </w:pPr>
    </w:p>
    <w:p w14:paraId="2918BA13" w14:textId="3BADEEF0" w:rsidR="00225AFC" w:rsidRPr="00DC644D" w:rsidRDefault="00AA77EA" w:rsidP="00682AE8">
      <w:pPr>
        <w:rPr>
          <w:rFonts w:ascii="Calibri" w:hAnsi="Calibri" w:cs="Calibri"/>
          <w:sz w:val="24"/>
          <w:szCs w:val="24"/>
        </w:rPr>
      </w:pPr>
      <w:r w:rsidRPr="00DC644D">
        <w:rPr>
          <w:rFonts w:ascii="Calibri" w:eastAsia="Calibri" w:hAnsi="Calibri" w:cs="Calibri"/>
          <w:sz w:val="24"/>
          <w:szCs w:val="24"/>
        </w:rPr>
        <w:t xml:space="preserve">There must </w:t>
      </w:r>
      <w:r w:rsidR="00A5530E" w:rsidRPr="00DC644D">
        <w:rPr>
          <w:rFonts w:ascii="Calibri" w:eastAsia="Calibri" w:hAnsi="Calibri" w:cs="Calibri"/>
          <w:sz w:val="24"/>
          <w:szCs w:val="24"/>
        </w:rPr>
        <w:t>not be</w:t>
      </w:r>
      <w:r w:rsidRPr="00DC644D">
        <w:rPr>
          <w:rFonts w:ascii="Calibri" w:eastAsia="Calibri" w:hAnsi="Calibri" w:cs="Calibri"/>
          <w:sz w:val="24"/>
          <w:szCs w:val="24"/>
        </w:rPr>
        <w:t xml:space="preserve"> drawstrings or cords on clothing for children aged 0-7 years</w:t>
      </w:r>
      <w:r w:rsidR="00225AFC" w:rsidRPr="00DC644D">
        <w:rPr>
          <w:rFonts w:ascii="Calibri" w:eastAsia="Calibri" w:hAnsi="Calibri" w:cs="Calibri"/>
          <w:sz w:val="24"/>
          <w:szCs w:val="24"/>
        </w:rPr>
        <w:t>,</w:t>
      </w:r>
      <w:r w:rsidRPr="00DC644D">
        <w:rPr>
          <w:rFonts w:ascii="Calibri" w:eastAsia="Calibri" w:hAnsi="Calibri" w:cs="Calibri"/>
          <w:sz w:val="24"/>
          <w:szCs w:val="24"/>
        </w:rPr>
        <w:t xml:space="preserve"> </w:t>
      </w:r>
      <w:r w:rsidR="006F54E5" w:rsidRPr="00DC644D">
        <w:rPr>
          <w:rFonts w:ascii="Calibri" w:eastAsia="Calibri" w:hAnsi="Calibri" w:cs="Calibri"/>
          <w:sz w:val="24"/>
          <w:szCs w:val="24"/>
        </w:rPr>
        <w:t>and, for</w:t>
      </w:r>
      <w:r w:rsidRPr="00DC644D">
        <w:rPr>
          <w:rFonts w:ascii="Calibri" w:eastAsia="Calibri" w:hAnsi="Calibri" w:cs="Calibri"/>
          <w:sz w:val="24"/>
          <w:szCs w:val="24"/>
        </w:rPr>
        <w:t xml:space="preserve"> </w:t>
      </w:r>
      <w:r w:rsidR="00225AFC" w:rsidRPr="00DC644D">
        <w:rPr>
          <w:rFonts w:ascii="Calibri" w:eastAsia="Calibri" w:hAnsi="Calibri" w:cs="Calibri"/>
          <w:sz w:val="24"/>
          <w:szCs w:val="24"/>
        </w:rPr>
        <w:t>children</w:t>
      </w:r>
      <w:r w:rsidRPr="00DC644D">
        <w:rPr>
          <w:rFonts w:ascii="Calibri" w:eastAsia="Calibri" w:hAnsi="Calibri" w:cs="Calibri"/>
          <w:sz w:val="24"/>
          <w:szCs w:val="24"/>
        </w:rPr>
        <w:t xml:space="preserve"> aged 7-14 years drawstrings must have no free ends and cords </w:t>
      </w:r>
      <w:r w:rsidR="00F41BCC" w:rsidRPr="00DC644D">
        <w:rPr>
          <w:rFonts w:ascii="Calibri" w:eastAsia="Calibri" w:hAnsi="Calibri" w:cs="Calibri"/>
          <w:sz w:val="24"/>
          <w:szCs w:val="24"/>
        </w:rPr>
        <w:t>must be</w:t>
      </w:r>
      <w:r w:rsidRPr="00DC644D">
        <w:rPr>
          <w:rFonts w:ascii="Calibri" w:eastAsia="Calibri" w:hAnsi="Calibri" w:cs="Calibri"/>
          <w:sz w:val="24"/>
          <w:szCs w:val="24"/>
        </w:rPr>
        <w:t xml:space="preserve"> a maximum length of 75mm.  </w:t>
      </w:r>
    </w:p>
    <w:p w14:paraId="6A4821C5" w14:textId="6A7F1A16" w:rsidR="00AA77EA" w:rsidRPr="002655F3" w:rsidRDefault="00AA77EA" w:rsidP="00682AE8">
      <w:pPr>
        <w:pStyle w:val="ListParagraph"/>
        <w:ind w:left="426"/>
        <w:rPr>
          <w:rFonts w:ascii="Calibri" w:hAnsi="Calibri" w:cs="Calibri"/>
          <w:sz w:val="24"/>
          <w:szCs w:val="24"/>
        </w:rPr>
      </w:pPr>
      <w:r w:rsidRPr="002655F3">
        <w:rPr>
          <w:rFonts w:ascii="Calibri" w:eastAsia="Calibri" w:hAnsi="Calibri" w:cs="Calibri"/>
          <w:sz w:val="24"/>
          <w:szCs w:val="24"/>
        </w:rPr>
        <w:t xml:space="preserve">   </w:t>
      </w:r>
    </w:p>
    <w:p w14:paraId="18EF8D0C" w14:textId="64F1B166" w:rsidR="00AA77EA" w:rsidRPr="002655F3" w:rsidRDefault="006F54E5" w:rsidP="00682AE8">
      <w:pPr>
        <w:spacing w:after="120"/>
        <w:contextualSpacing/>
        <w:rPr>
          <w:rFonts w:ascii="Calibri" w:eastAsia="Calibri" w:hAnsi="Calibri" w:cs="Calibri"/>
          <w:sz w:val="24"/>
          <w:szCs w:val="24"/>
        </w:rPr>
      </w:pPr>
      <w:r>
        <w:rPr>
          <w:rFonts w:ascii="Calibri" w:eastAsia="Calibri" w:hAnsi="Calibri" w:cs="Calibri"/>
          <w:sz w:val="24"/>
          <w:szCs w:val="24"/>
        </w:rPr>
        <w:t>C</w:t>
      </w:r>
      <w:r w:rsidR="00AC3224" w:rsidRPr="00AC3224">
        <w:rPr>
          <w:rFonts w:ascii="Calibri" w:eastAsia="Calibri" w:hAnsi="Calibri" w:cs="Calibri"/>
          <w:sz w:val="24"/>
          <w:szCs w:val="24"/>
        </w:rPr>
        <w:t xml:space="preserve">hildren are </w:t>
      </w:r>
      <w:r w:rsidR="00F41BCC">
        <w:rPr>
          <w:rFonts w:ascii="Calibri" w:eastAsia="Calibri" w:hAnsi="Calibri" w:cs="Calibri"/>
          <w:sz w:val="24"/>
          <w:szCs w:val="24"/>
        </w:rPr>
        <w:t>partic</w:t>
      </w:r>
      <w:r w:rsidR="00DC644D">
        <w:rPr>
          <w:rFonts w:ascii="Calibri" w:eastAsia="Calibri" w:hAnsi="Calibri" w:cs="Calibri"/>
          <w:sz w:val="24"/>
          <w:szCs w:val="24"/>
        </w:rPr>
        <w:t xml:space="preserve">ularly </w:t>
      </w:r>
      <w:r w:rsidR="00AC3224" w:rsidRPr="00AC3224">
        <w:rPr>
          <w:rFonts w:ascii="Calibri" w:eastAsia="Calibri" w:hAnsi="Calibri" w:cs="Calibri"/>
          <w:sz w:val="24"/>
          <w:szCs w:val="24"/>
        </w:rPr>
        <w:t xml:space="preserve">vulnerable wearing clothing that can burn if accidentally ignited by a naked flame or significant heat </w:t>
      </w:r>
      <w:r w:rsidRPr="00AC3224">
        <w:rPr>
          <w:rFonts w:ascii="Calibri" w:eastAsia="Calibri" w:hAnsi="Calibri" w:cs="Calibri"/>
          <w:sz w:val="24"/>
          <w:szCs w:val="24"/>
        </w:rPr>
        <w:t>source.</w:t>
      </w:r>
      <w:r w:rsidRPr="002655F3">
        <w:rPr>
          <w:rFonts w:ascii="Calibri" w:eastAsia="Calibri" w:hAnsi="Calibri" w:cs="Calibri"/>
          <w:sz w:val="24"/>
          <w:szCs w:val="24"/>
        </w:rPr>
        <w:t xml:space="preserve"> Children’s</w:t>
      </w:r>
      <w:r w:rsidR="00AA77EA" w:rsidRPr="002655F3">
        <w:rPr>
          <w:rFonts w:ascii="Calibri" w:eastAsia="Calibri" w:hAnsi="Calibri" w:cs="Calibri"/>
          <w:sz w:val="24"/>
          <w:szCs w:val="24"/>
        </w:rPr>
        <w:t xml:space="preserve"> dress up costumes</w:t>
      </w:r>
      <w:r w:rsidR="002655F3" w:rsidRPr="002655F3">
        <w:rPr>
          <w:rFonts w:ascii="Calibri" w:eastAsia="Calibri" w:hAnsi="Calibri" w:cs="Calibri"/>
          <w:sz w:val="24"/>
          <w:szCs w:val="24"/>
        </w:rPr>
        <w:t xml:space="preserve"> and nightwear</w:t>
      </w:r>
      <w:r w:rsidR="00AA77EA" w:rsidRPr="002655F3">
        <w:rPr>
          <w:rFonts w:ascii="Calibri" w:eastAsia="Calibri" w:hAnsi="Calibri" w:cs="Calibri"/>
          <w:sz w:val="24"/>
          <w:szCs w:val="24"/>
        </w:rPr>
        <w:t xml:space="preserve"> must meet the relevant flammability requirements.</w:t>
      </w:r>
    </w:p>
    <w:p w14:paraId="46FB9DA1" w14:textId="77777777" w:rsidR="00AA77EA" w:rsidRPr="006027C0" w:rsidRDefault="00AA77EA" w:rsidP="00682AE8">
      <w:pPr>
        <w:spacing w:after="120"/>
        <w:rPr>
          <w:rFonts w:ascii="Calibri" w:hAnsi="Calibri" w:cs="Calibri"/>
          <w:b/>
          <w:sz w:val="24"/>
          <w:szCs w:val="24"/>
          <w:u w:val="single"/>
        </w:rPr>
      </w:pPr>
    </w:p>
    <w:p w14:paraId="7D5053A4" w14:textId="7CDCFD7C" w:rsidR="00AA77EA" w:rsidRPr="00AA77EA" w:rsidRDefault="000B597C" w:rsidP="00682AE8">
      <w:pPr>
        <w:spacing w:after="120"/>
        <w:rPr>
          <w:rFonts w:ascii="Calibri" w:hAnsi="Calibri" w:cs="Calibri"/>
          <w:b/>
          <w:color w:val="215E99" w:themeColor="text2" w:themeTint="BF"/>
          <w:sz w:val="28"/>
          <w:szCs w:val="28"/>
        </w:rPr>
      </w:pPr>
      <w:r>
        <w:rPr>
          <w:noProof/>
        </w:rPr>
        <w:drawing>
          <wp:anchor distT="0" distB="0" distL="114300" distR="114300" simplePos="0" relativeHeight="251658241" behindDoc="1" locked="0" layoutInCell="1" allowOverlap="1" wp14:anchorId="021953E4" wp14:editId="5FB3D72B">
            <wp:simplePos x="0" y="0"/>
            <wp:positionH relativeFrom="column">
              <wp:posOffset>4664710</wp:posOffset>
            </wp:positionH>
            <wp:positionV relativeFrom="paragraph">
              <wp:posOffset>211455</wp:posOffset>
            </wp:positionV>
            <wp:extent cx="1595755" cy="941070"/>
            <wp:effectExtent l="0" t="0" r="4445" b="0"/>
            <wp:wrapTight wrapText="bothSides">
              <wp:wrapPolygon edited="0">
                <wp:start x="0" y="0"/>
                <wp:lineTo x="0" y="20988"/>
                <wp:lineTo x="21402" y="20988"/>
                <wp:lineTo x="21402" y="0"/>
                <wp:lineTo x="0" y="0"/>
              </wp:wrapPolygon>
            </wp:wrapTight>
            <wp:docPr id="54874596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5755" cy="941070"/>
                    </a:xfrm>
                    <a:prstGeom prst="rect">
                      <a:avLst/>
                    </a:prstGeom>
                    <a:noFill/>
                  </pic:spPr>
                </pic:pic>
              </a:graphicData>
            </a:graphic>
            <wp14:sizeRelH relativeFrom="margin">
              <wp14:pctWidth>0</wp14:pctWidth>
            </wp14:sizeRelH>
            <wp14:sizeRelV relativeFrom="margin">
              <wp14:pctHeight>0</wp14:pctHeight>
            </wp14:sizeRelV>
          </wp:anchor>
        </w:drawing>
      </w:r>
      <w:r w:rsidR="00AA77EA" w:rsidRPr="00AA77EA">
        <w:rPr>
          <w:rFonts w:ascii="Calibri" w:hAnsi="Calibri" w:cs="Calibri"/>
          <w:b/>
          <w:color w:val="215E99" w:themeColor="text2" w:themeTint="BF"/>
          <w:sz w:val="28"/>
          <w:szCs w:val="28"/>
        </w:rPr>
        <w:t xml:space="preserve">Cigarette </w:t>
      </w:r>
      <w:r w:rsidR="00FB022D">
        <w:rPr>
          <w:rFonts w:ascii="Calibri" w:hAnsi="Calibri" w:cs="Calibri"/>
          <w:b/>
          <w:color w:val="215E99" w:themeColor="text2" w:themeTint="BF"/>
          <w:sz w:val="28"/>
          <w:szCs w:val="28"/>
        </w:rPr>
        <w:t>l</w:t>
      </w:r>
      <w:r w:rsidR="00AA77EA" w:rsidRPr="00AA77EA">
        <w:rPr>
          <w:rFonts w:ascii="Calibri" w:hAnsi="Calibri" w:cs="Calibri"/>
          <w:b/>
          <w:color w:val="215E99" w:themeColor="text2" w:themeTint="BF"/>
          <w:sz w:val="28"/>
          <w:szCs w:val="28"/>
        </w:rPr>
        <w:t>ighters</w:t>
      </w:r>
    </w:p>
    <w:p w14:paraId="0DA5BB02" w14:textId="70A0F63A" w:rsidR="00AA77EA" w:rsidRPr="00AA77EA" w:rsidRDefault="0035469E" w:rsidP="00682AE8">
      <w:pPr>
        <w:autoSpaceDE w:val="0"/>
        <w:autoSpaceDN w:val="0"/>
        <w:adjustRightInd w:val="0"/>
        <w:spacing w:after="120"/>
        <w:contextualSpacing/>
        <w:rPr>
          <w:rFonts w:ascii="Calibri" w:eastAsia="Calibri" w:hAnsi="Calibri" w:cs="Calibri"/>
          <w:bCs/>
          <w:sz w:val="24"/>
          <w:szCs w:val="24"/>
        </w:rPr>
      </w:pPr>
      <w:r>
        <w:rPr>
          <w:rFonts w:ascii="Calibri" w:eastAsia="Calibri" w:hAnsi="Calibri" w:cs="Calibri"/>
          <w:bCs/>
          <w:sz w:val="24"/>
          <w:szCs w:val="24"/>
        </w:rPr>
        <w:t>L</w:t>
      </w:r>
      <w:r w:rsidR="00AA77EA" w:rsidRPr="00AA77EA">
        <w:rPr>
          <w:rFonts w:ascii="Calibri" w:eastAsia="Calibri" w:hAnsi="Calibri" w:cs="Calibri"/>
          <w:bCs/>
          <w:sz w:val="24"/>
          <w:szCs w:val="24"/>
        </w:rPr>
        <w:t>ighter</w:t>
      </w:r>
      <w:r>
        <w:rPr>
          <w:rFonts w:ascii="Calibri" w:eastAsia="Calibri" w:hAnsi="Calibri" w:cs="Calibri"/>
          <w:bCs/>
          <w:sz w:val="24"/>
          <w:szCs w:val="24"/>
        </w:rPr>
        <w:t>s</w:t>
      </w:r>
      <w:r w:rsidR="00AA77EA" w:rsidRPr="00AA77EA">
        <w:rPr>
          <w:rFonts w:ascii="Calibri" w:eastAsia="Calibri" w:hAnsi="Calibri" w:cs="Calibri"/>
          <w:bCs/>
          <w:sz w:val="24"/>
          <w:szCs w:val="24"/>
        </w:rPr>
        <w:t xml:space="preserve"> can only be placed on the market if </w:t>
      </w:r>
      <w:r>
        <w:rPr>
          <w:rFonts w:ascii="Calibri" w:eastAsia="Calibri" w:hAnsi="Calibri" w:cs="Calibri"/>
          <w:bCs/>
          <w:sz w:val="24"/>
          <w:szCs w:val="24"/>
        </w:rPr>
        <w:t>they are</w:t>
      </w:r>
      <w:r w:rsidR="00AA77EA" w:rsidRPr="00AA77EA">
        <w:rPr>
          <w:rFonts w:ascii="Calibri" w:eastAsia="Calibri" w:hAnsi="Calibri" w:cs="Calibri"/>
          <w:bCs/>
          <w:sz w:val="24"/>
          <w:szCs w:val="24"/>
        </w:rPr>
        <w:t xml:space="preserve"> child resistant.</w:t>
      </w:r>
      <w:r w:rsidRPr="0035469E">
        <w:t xml:space="preserve"> </w:t>
      </w:r>
    </w:p>
    <w:p w14:paraId="729E46A2" w14:textId="23047EE0" w:rsidR="00AA77EA" w:rsidRPr="00EB2741" w:rsidRDefault="00592713" w:rsidP="00682AE8">
      <w:pPr>
        <w:autoSpaceDE w:val="0"/>
        <w:autoSpaceDN w:val="0"/>
        <w:adjustRightInd w:val="0"/>
        <w:spacing w:after="120"/>
        <w:contextualSpacing/>
        <w:rPr>
          <w:rFonts w:ascii="Calibri" w:eastAsia="Calibri" w:hAnsi="Calibri" w:cs="Calibri"/>
          <w:bCs/>
          <w:sz w:val="24"/>
          <w:szCs w:val="24"/>
        </w:rPr>
      </w:pPr>
      <w:r>
        <w:rPr>
          <w:rFonts w:ascii="Calibri" w:eastAsia="Calibri" w:hAnsi="Calibri" w:cs="Calibri"/>
          <w:bCs/>
          <w:sz w:val="24"/>
          <w:szCs w:val="24"/>
        </w:rPr>
        <w:t>It is illegal to sell or supply n</w:t>
      </w:r>
      <w:r w:rsidR="00AA77EA" w:rsidRPr="00AA77EA">
        <w:rPr>
          <w:rFonts w:ascii="Calibri" w:eastAsia="Calibri" w:hAnsi="Calibri" w:cs="Calibri"/>
          <w:bCs/>
          <w:sz w:val="24"/>
          <w:szCs w:val="24"/>
        </w:rPr>
        <w:t>ovelty lighter</w:t>
      </w:r>
      <w:r>
        <w:rPr>
          <w:rFonts w:ascii="Calibri" w:eastAsia="Calibri" w:hAnsi="Calibri" w:cs="Calibri"/>
          <w:bCs/>
          <w:sz w:val="24"/>
          <w:szCs w:val="24"/>
        </w:rPr>
        <w:t>s</w:t>
      </w:r>
      <w:r w:rsidR="00AA77EA" w:rsidRPr="00AA77EA">
        <w:rPr>
          <w:rFonts w:ascii="Calibri" w:eastAsia="Calibri" w:hAnsi="Calibri" w:cs="Calibri"/>
          <w:bCs/>
          <w:sz w:val="24"/>
          <w:szCs w:val="24"/>
        </w:rPr>
        <w:t xml:space="preserve"> regardless of child-</w:t>
      </w:r>
      <w:r w:rsidR="00EB2741" w:rsidRPr="00AA77EA">
        <w:rPr>
          <w:rFonts w:ascii="Calibri" w:eastAsia="Calibri" w:hAnsi="Calibri" w:cs="Calibri"/>
          <w:bCs/>
          <w:sz w:val="24"/>
          <w:szCs w:val="24"/>
        </w:rPr>
        <w:t>resistance</w:t>
      </w:r>
      <w:r w:rsidR="00EB2741">
        <w:rPr>
          <w:rFonts w:ascii="Calibri" w:eastAsia="Calibri" w:hAnsi="Calibri" w:cs="Calibri"/>
          <w:bCs/>
          <w:sz w:val="24"/>
          <w:szCs w:val="24"/>
        </w:rPr>
        <w:t>, as</w:t>
      </w:r>
      <w:r w:rsidR="00E52680">
        <w:rPr>
          <w:rFonts w:ascii="Calibri" w:eastAsia="Calibri" w:hAnsi="Calibri" w:cs="Calibri"/>
          <w:bCs/>
          <w:sz w:val="24"/>
          <w:szCs w:val="24"/>
        </w:rPr>
        <w:t xml:space="preserve"> there is </w:t>
      </w:r>
      <w:proofErr w:type="gramStart"/>
      <w:r w:rsidR="00E52680">
        <w:rPr>
          <w:rFonts w:ascii="Calibri" w:eastAsia="Calibri" w:hAnsi="Calibri" w:cs="Calibri"/>
          <w:bCs/>
          <w:sz w:val="24"/>
          <w:szCs w:val="24"/>
        </w:rPr>
        <w:t>p</w:t>
      </w:r>
      <w:r w:rsidR="0035469E" w:rsidRPr="0035469E">
        <w:rPr>
          <w:rFonts w:ascii="Calibri" w:eastAsia="Calibri" w:hAnsi="Calibri" w:cs="Calibri"/>
          <w:bCs/>
          <w:sz w:val="24"/>
          <w:szCs w:val="24"/>
        </w:rPr>
        <w:t>otential</w:t>
      </w:r>
      <w:proofErr w:type="gramEnd"/>
      <w:r w:rsidR="00E52680">
        <w:rPr>
          <w:rFonts w:ascii="Calibri" w:eastAsia="Calibri" w:hAnsi="Calibri" w:cs="Calibri"/>
          <w:bCs/>
          <w:sz w:val="24"/>
          <w:szCs w:val="24"/>
        </w:rPr>
        <w:t xml:space="preserve"> th</w:t>
      </w:r>
      <w:r w:rsidR="00EB2741">
        <w:rPr>
          <w:rFonts w:ascii="Calibri" w:eastAsia="Calibri" w:hAnsi="Calibri" w:cs="Calibri"/>
          <w:bCs/>
          <w:sz w:val="24"/>
          <w:szCs w:val="24"/>
        </w:rPr>
        <w:t>ey could be</w:t>
      </w:r>
      <w:r w:rsidR="0035469E" w:rsidRPr="0035469E">
        <w:rPr>
          <w:rFonts w:ascii="Calibri" w:eastAsia="Calibri" w:hAnsi="Calibri" w:cs="Calibri"/>
          <w:bCs/>
          <w:sz w:val="24"/>
          <w:szCs w:val="24"/>
        </w:rPr>
        <w:t xml:space="preserve"> mistaken for a toy</w:t>
      </w:r>
      <w:r w:rsidR="00EB2741">
        <w:rPr>
          <w:rFonts w:ascii="Calibri" w:eastAsia="Calibri" w:hAnsi="Calibri" w:cs="Calibri"/>
          <w:bCs/>
          <w:sz w:val="24"/>
          <w:szCs w:val="24"/>
        </w:rPr>
        <w:t xml:space="preserve">, </w:t>
      </w:r>
      <w:r w:rsidR="0035469E" w:rsidRPr="0035469E">
        <w:rPr>
          <w:rFonts w:ascii="Calibri" w:eastAsia="Calibri" w:hAnsi="Calibri" w:cs="Calibri"/>
          <w:bCs/>
          <w:sz w:val="24"/>
          <w:szCs w:val="24"/>
        </w:rPr>
        <w:t>result</w:t>
      </w:r>
      <w:r w:rsidR="00EB2741">
        <w:rPr>
          <w:rFonts w:ascii="Calibri" w:eastAsia="Calibri" w:hAnsi="Calibri" w:cs="Calibri"/>
          <w:bCs/>
          <w:sz w:val="24"/>
          <w:szCs w:val="24"/>
        </w:rPr>
        <w:t>ing</w:t>
      </w:r>
      <w:r w:rsidR="0035469E" w:rsidRPr="0035469E">
        <w:rPr>
          <w:rFonts w:ascii="Calibri" w:eastAsia="Calibri" w:hAnsi="Calibri" w:cs="Calibri"/>
          <w:bCs/>
          <w:sz w:val="24"/>
          <w:szCs w:val="24"/>
        </w:rPr>
        <w:t xml:space="preserve"> in burns and fire if misused by children. </w:t>
      </w:r>
    </w:p>
    <w:p w14:paraId="2A4F9624" w14:textId="6562CE64" w:rsidR="00EB2741" w:rsidRDefault="00EB2741" w:rsidP="00682AE8">
      <w:pPr>
        <w:widowControl w:val="0"/>
        <w:spacing w:after="120"/>
        <w:rPr>
          <w:rFonts w:ascii="Calibri" w:hAnsi="Calibri" w:cs="Calibri"/>
          <w:b/>
          <w:color w:val="215E99" w:themeColor="text2" w:themeTint="BF"/>
          <w:kern w:val="28"/>
          <w:sz w:val="28"/>
          <w:szCs w:val="28"/>
          <w:lang w:eastAsia="en-GB"/>
        </w:rPr>
      </w:pPr>
    </w:p>
    <w:p w14:paraId="4D9FE5E5" w14:textId="127B9B36" w:rsidR="00AA77EA" w:rsidRPr="00AA77EA" w:rsidRDefault="00AA77EA" w:rsidP="00682AE8">
      <w:pPr>
        <w:widowControl w:val="0"/>
        <w:spacing w:after="120"/>
        <w:rPr>
          <w:rFonts w:ascii="Calibri" w:hAnsi="Calibri" w:cs="Calibri"/>
          <w:b/>
          <w:color w:val="215E99" w:themeColor="text2" w:themeTint="BF"/>
          <w:kern w:val="28"/>
          <w:sz w:val="28"/>
          <w:szCs w:val="28"/>
          <w:lang w:eastAsia="en-GB"/>
        </w:rPr>
      </w:pPr>
      <w:r w:rsidRPr="00AA77EA">
        <w:rPr>
          <w:rFonts w:ascii="Calibri" w:hAnsi="Calibri" w:cs="Calibri"/>
          <w:b/>
          <w:color w:val="215E99" w:themeColor="text2" w:themeTint="BF"/>
          <w:kern w:val="28"/>
          <w:sz w:val="28"/>
          <w:szCs w:val="28"/>
          <w:lang w:eastAsia="en-GB"/>
        </w:rPr>
        <w:t xml:space="preserve">E </w:t>
      </w:r>
      <w:r w:rsidR="00FB022D">
        <w:rPr>
          <w:rFonts w:ascii="Calibri" w:hAnsi="Calibri" w:cs="Calibri"/>
          <w:b/>
          <w:color w:val="215E99" w:themeColor="text2" w:themeTint="BF"/>
          <w:kern w:val="28"/>
          <w:sz w:val="28"/>
          <w:szCs w:val="28"/>
          <w:lang w:eastAsia="en-GB"/>
        </w:rPr>
        <w:t>c</w:t>
      </w:r>
      <w:r w:rsidRPr="00AA77EA">
        <w:rPr>
          <w:rFonts w:ascii="Calibri" w:hAnsi="Calibri" w:cs="Calibri"/>
          <w:b/>
          <w:color w:val="215E99" w:themeColor="text2" w:themeTint="BF"/>
          <w:kern w:val="28"/>
          <w:sz w:val="28"/>
          <w:szCs w:val="28"/>
          <w:lang w:eastAsia="en-GB"/>
        </w:rPr>
        <w:t>igarettes</w:t>
      </w:r>
      <w:r w:rsidR="00FB022D">
        <w:rPr>
          <w:rFonts w:ascii="Calibri" w:hAnsi="Calibri" w:cs="Calibri"/>
          <w:b/>
          <w:color w:val="215E99" w:themeColor="text2" w:themeTint="BF"/>
          <w:kern w:val="28"/>
          <w:sz w:val="28"/>
          <w:szCs w:val="28"/>
          <w:lang w:eastAsia="en-GB"/>
        </w:rPr>
        <w:t xml:space="preserve"> &amp; vapes </w:t>
      </w:r>
    </w:p>
    <w:p w14:paraId="7BEE8411" w14:textId="782DC42F" w:rsidR="000A6E91" w:rsidRDefault="000A6E91" w:rsidP="00682AE8">
      <w:pPr>
        <w:widowControl w:val="0"/>
        <w:spacing w:after="120"/>
        <w:contextualSpacing/>
        <w:rPr>
          <w:rFonts w:ascii="Calibri" w:hAnsi="Calibri" w:cs="Calibri"/>
          <w:bCs/>
          <w:sz w:val="24"/>
          <w:szCs w:val="24"/>
        </w:rPr>
      </w:pPr>
      <w:r>
        <w:rPr>
          <w:rFonts w:ascii="Calibri" w:hAnsi="Calibri" w:cs="Calibri"/>
          <w:bCs/>
          <w:sz w:val="24"/>
          <w:szCs w:val="24"/>
        </w:rPr>
        <w:t>You must not supply e</w:t>
      </w:r>
      <w:r w:rsidR="001D21E4">
        <w:rPr>
          <w:rFonts w:ascii="Calibri" w:hAnsi="Calibri" w:cs="Calibri"/>
          <w:bCs/>
          <w:sz w:val="24"/>
          <w:szCs w:val="24"/>
        </w:rPr>
        <w:t xml:space="preserve"> </w:t>
      </w:r>
      <w:r>
        <w:rPr>
          <w:rFonts w:ascii="Calibri" w:hAnsi="Calibri" w:cs="Calibri"/>
          <w:bCs/>
          <w:sz w:val="24"/>
          <w:szCs w:val="24"/>
        </w:rPr>
        <w:t xml:space="preserve">cigarettes or vapes </w:t>
      </w:r>
      <w:r w:rsidR="001D21E4">
        <w:rPr>
          <w:rFonts w:ascii="Calibri" w:hAnsi="Calibri" w:cs="Calibri"/>
          <w:bCs/>
          <w:sz w:val="24"/>
          <w:szCs w:val="24"/>
        </w:rPr>
        <w:t xml:space="preserve">that do not comply with product safety regulations. </w:t>
      </w:r>
    </w:p>
    <w:p w14:paraId="59DFC24C" w14:textId="77777777" w:rsidR="001D21E4" w:rsidRDefault="001D21E4" w:rsidP="00682AE8">
      <w:pPr>
        <w:widowControl w:val="0"/>
        <w:spacing w:after="120"/>
        <w:contextualSpacing/>
        <w:rPr>
          <w:rFonts w:ascii="Calibri" w:hAnsi="Calibri" w:cs="Calibri"/>
          <w:bCs/>
          <w:sz w:val="24"/>
          <w:szCs w:val="24"/>
        </w:rPr>
      </w:pPr>
    </w:p>
    <w:p w14:paraId="608E99F7" w14:textId="060EAC24" w:rsidR="00A835D2" w:rsidRPr="005B6153" w:rsidRDefault="005B6153" w:rsidP="00682AE8">
      <w:pPr>
        <w:widowControl w:val="0"/>
        <w:spacing w:after="120"/>
        <w:contextualSpacing/>
        <w:rPr>
          <w:rFonts w:ascii="Calibri" w:hAnsi="Calibri" w:cs="Calibri"/>
          <w:bCs/>
          <w:color w:val="000000"/>
          <w:kern w:val="28"/>
          <w:sz w:val="24"/>
          <w:szCs w:val="24"/>
          <w:u w:val="single"/>
          <w:lang w:eastAsia="en-GB"/>
        </w:rPr>
      </w:pPr>
      <w:r w:rsidRPr="005B6153">
        <w:rPr>
          <w:rFonts w:ascii="Calibri" w:hAnsi="Calibri" w:cs="Calibri"/>
          <w:bCs/>
          <w:sz w:val="24"/>
          <w:szCs w:val="24"/>
        </w:rPr>
        <w:t xml:space="preserve">E </w:t>
      </w:r>
      <w:r w:rsidR="000B7237" w:rsidRPr="005B6153">
        <w:rPr>
          <w:rFonts w:ascii="Calibri" w:hAnsi="Calibri" w:cs="Calibri"/>
          <w:bCs/>
          <w:sz w:val="24"/>
          <w:szCs w:val="24"/>
        </w:rPr>
        <w:t>cigarette</w:t>
      </w:r>
      <w:r w:rsidRPr="005B6153">
        <w:rPr>
          <w:rFonts w:ascii="Calibri" w:hAnsi="Calibri" w:cs="Calibri"/>
          <w:bCs/>
          <w:sz w:val="24"/>
          <w:szCs w:val="24"/>
        </w:rPr>
        <w:t>s</w:t>
      </w:r>
      <w:r w:rsidR="000B7237" w:rsidRPr="005B6153">
        <w:rPr>
          <w:rFonts w:ascii="Calibri" w:hAnsi="Calibri" w:cs="Calibri"/>
          <w:bCs/>
          <w:sz w:val="24"/>
          <w:szCs w:val="24"/>
        </w:rPr>
        <w:t xml:space="preserve"> must contain a</w:t>
      </w:r>
      <w:r w:rsidR="000B7237" w:rsidRPr="005B6153">
        <w:rPr>
          <w:rFonts w:ascii="Calibri" w:hAnsi="Calibri" w:cs="Calibri"/>
          <w:b/>
          <w:sz w:val="24"/>
          <w:szCs w:val="24"/>
        </w:rPr>
        <w:t xml:space="preserve"> </w:t>
      </w:r>
      <w:r w:rsidR="000B7237" w:rsidRPr="005B6153">
        <w:rPr>
          <w:rFonts w:ascii="Calibri" w:eastAsia="Calibri" w:hAnsi="Calibri" w:cs="Calibri"/>
          <w:b/>
          <w:sz w:val="24"/>
          <w:szCs w:val="24"/>
        </w:rPr>
        <w:t>m</w:t>
      </w:r>
      <w:r w:rsidR="00AA77EA" w:rsidRPr="005B6153">
        <w:rPr>
          <w:rFonts w:ascii="Calibri" w:eastAsia="Calibri" w:hAnsi="Calibri" w:cs="Calibri"/>
          <w:b/>
          <w:sz w:val="24"/>
          <w:szCs w:val="24"/>
        </w:rPr>
        <w:t>aximum</w:t>
      </w:r>
      <w:r w:rsidR="00AA77EA" w:rsidRPr="005B6153">
        <w:rPr>
          <w:rFonts w:ascii="Calibri" w:eastAsia="Calibri" w:hAnsi="Calibri" w:cs="Calibri"/>
          <w:bCs/>
          <w:sz w:val="24"/>
          <w:szCs w:val="24"/>
        </w:rPr>
        <w:t xml:space="preserve"> </w:t>
      </w:r>
    </w:p>
    <w:p w14:paraId="3143D416" w14:textId="42901971" w:rsidR="00A835D2" w:rsidRDefault="00AA77EA" w:rsidP="00294B28">
      <w:pPr>
        <w:widowControl w:val="0"/>
        <w:numPr>
          <w:ilvl w:val="1"/>
          <w:numId w:val="18"/>
        </w:numPr>
        <w:contextualSpacing/>
        <w:rPr>
          <w:rFonts w:ascii="Calibri" w:hAnsi="Calibri" w:cs="Calibri"/>
          <w:b/>
          <w:color w:val="000000"/>
          <w:kern w:val="28"/>
          <w:sz w:val="24"/>
          <w:szCs w:val="24"/>
          <w:u w:val="single"/>
          <w:lang w:eastAsia="en-GB"/>
        </w:rPr>
      </w:pPr>
      <w:r w:rsidRPr="00AA77EA">
        <w:rPr>
          <w:rFonts w:ascii="Calibri" w:eastAsia="Calibri" w:hAnsi="Calibri" w:cs="Calibri"/>
          <w:sz w:val="24"/>
          <w:szCs w:val="24"/>
        </w:rPr>
        <w:t>tank size of an e-cigarette</w:t>
      </w:r>
      <w:r w:rsidR="005B6153">
        <w:rPr>
          <w:rFonts w:ascii="Calibri" w:eastAsia="Calibri" w:hAnsi="Calibri" w:cs="Calibri"/>
          <w:sz w:val="24"/>
          <w:szCs w:val="24"/>
        </w:rPr>
        <w:t xml:space="preserve"> -</w:t>
      </w:r>
      <w:r w:rsidRPr="00AA77EA">
        <w:rPr>
          <w:rFonts w:ascii="Calibri" w:eastAsia="Calibri" w:hAnsi="Calibri" w:cs="Calibri"/>
          <w:sz w:val="24"/>
          <w:szCs w:val="24"/>
        </w:rPr>
        <w:t xml:space="preserve"> 2ml</w:t>
      </w:r>
    </w:p>
    <w:p w14:paraId="32E77D6D" w14:textId="1792F023" w:rsidR="00A835D2" w:rsidRPr="005B6153" w:rsidRDefault="00AA77EA" w:rsidP="00294B28">
      <w:pPr>
        <w:widowControl w:val="0"/>
        <w:numPr>
          <w:ilvl w:val="1"/>
          <w:numId w:val="18"/>
        </w:numPr>
        <w:contextualSpacing/>
        <w:rPr>
          <w:rFonts w:ascii="Calibri" w:hAnsi="Calibri" w:cs="Calibri"/>
          <w:b/>
          <w:color w:val="000000"/>
          <w:kern w:val="28"/>
          <w:sz w:val="24"/>
          <w:szCs w:val="24"/>
          <w:lang w:eastAsia="en-GB"/>
        </w:rPr>
      </w:pPr>
      <w:r w:rsidRPr="00A835D2">
        <w:rPr>
          <w:rFonts w:ascii="Calibri" w:eastAsia="Calibri" w:hAnsi="Calibri" w:cs="Calibri"/>
          <w:sz w:val="24"/>
          <w:szCs w:val="24"/>
        </w:rPr>
        <w:t xml:space="preserve">volume of a nicotine-containing </w:t>
      </w:r>
      <w:r w:rsidRPr="005B6153">
        <w:rPr>
          <w:rFonts w:ascii="Calibri" w:eastAsia="Calibri" w:hAnsi="Calibri" w:cs="Calibri"/>
          <w:sz w:val="24"/>
          <w:szCs w:val="24"/>
        </w:rPr>
        <w:t>refill container</w:t>
      </w:r>
      <w:r w:rsidR="005B6153">
        <w:rPr>
          <w:rFonts w:ascii="Calibri" w:eastAsia="Calibri" w:hAnsi="Calibri" w:cs="Calibri"/>
          <w:sz w:val="24"/>
          <w:szCs w:val="24"/>
        </w:rPr>
        <w:t xml:space="preserve"> -</w:t>
      </w:r>
      <w:r w:rsidRPr="005B6153">
        <w:rPr>
          <w:rFonts w:ascii="Calibri" w:eastAsia="Calibri" w:hAnsi="Calibri" w:cs="Calibri"/>
          <w:sz w:val="24"/>
          <w:szCs w:val="24"/>
        </w:rPr>
        <w:t xml:space="preserve"> 10ml</w:t>
      </w:r>
    </w:p>
    <w:p w14:paraId="44586B70" w14:textId="2F519F5D" w:rsidR="00A835D2" w:rsidRPr="00A835D2" w:rsidRDefault="00AA77EA" w:rsidP="00294B28">
      <w:pPr>
        <w:widowControl w:val="0"/>
        <w:numPr>
          <w:ilvl w:val="1"/>
          <w:numId w:val="18"/>
        </w:numPr>
        <w:contextualSpacing/>
        <w:rPr>
          <w:rFonts w:ascii="Calibri" w:hAnsi="Calibri" w:cs="Calibri"/>
          <w:b/>
          <w:color w:val="000000"/>
          <w:kern w:val="28"/>
          <w:sz w:val="24"/>
          <w:szCs w:val="24"/>
          <w:u w:val="single"/>
          <w:lang w:eastAsia="en-GB"/>
        </w:rPr>
      </w:pPr>
      <w:r w:rsidRPr="005B6153">
        <w:rPr>
          <w:rFonts w:ascii="Calibri" w:eastAsia="Calibri" w:hAnsi="Calibri" w:cs="Calibri"/>
          <w:sz w:val="24"/>
          <w:szCs w:val="24"/>
        </w:rPr>
        <w:t>volume of nicotine- containing disposable e-cigarette</w:t>
      </w:r>
      <w:r w:rsidR="005B6153" w:rsidRPr="005B6153">
        <w:rPr>
          <w:rFonts w:ascii="Calibri" w:eastAsia="Calibri" w:hAnsi="Calibri" w:cs="Calibri"/>
          <w:sz w:val="24"/>
          <w:szCs w:val="24"/>
        </w:rPr>
        <w:t xml:space="preserve"> -</w:t>
      </w:r>
      <w:r w:rsidRPr="00A835D2">
        <w:rPr>
          <w:rFonts w:ascii="Calibri" w:eastAsia="Calibri" w:hAnsi="Calibri" w:cs="Calibri"/>
          <w:sz w:val="24"/>
          <w:szCs w:val="24"/>
        </w:rPr>
        <w:t xml:space="preserve"> 2ml</w:t>
      </w:r>
    </w:p>
    <w:p w14:paraId="663CDED1" w14:textId="19E9003F" w:rsidR="00AA77EA" w:rsidRPr="00A835D2" w:rsidRDefault="00AA77EA" w:rsidP="00294B28">
      <w:pPr>
        <w:widowControl w:val="0"/>
        <w:numPr>
          <w:ilvl w:val="1"/>
          <w:numId w:val="18"/>
        </w:numPr>
        <w:contextualSpacing/>
        <w:rPr>
          <w:rFonts w:ascii="Calibri" w:hAnsi="Calibri" w:cs="Calibri"/>
          <w:b/>
          <w:color w:val="000000"/>
          <w:kern w:val="28"/>
          <w:sz w:val="24"/>
          <w:szCs w:val="24"/>
          <w:u w:val="single"/>
          <w:lang w:eastAsia="en-GB"/>
        </w:rPr>
      </w:pPr>
      <w:r w:rsidRPr="00A835D2">
        <w:rPr>
          <w:rFonts w:ascii="Calibri" w:eastAsia="Calibri" w:hAnsi="Calibri" w:cs="Calibri"/>
          <w:sz w:val="24"/>
          <w:szCs w:val="24"/>
        </w:rPr>
        <w:t>strength of nicotine-containing liquid if present</w:t>
      </w:r>
      <w:r w:rsidR="005B6153">
        <w:rPr>
          <w:rFonts w:ascii="Calibri" w:eastAsia="Calibri" w:hAnsi="Calibri" w:cs="Calibri"/>
          <w:sz w:val="24"/>
          <w:szCs w:val="24"/>
        </w:rPr>
        <w:t xml:space="preserve"> - </w:t>
      </w:r>
      <w:r w:rsidRPr="00A835D2">
        <w:rPr>
          <w:rFonts w:ascii="Calibri" w:eastAsia="Calibri" w:hAnsi="Calibri" w:cs="Calibri"/>
          <w:sz w:val="24"/>
          <w:szCs w:val="24"/>
        </w:rPr>
        <w:t>20mg/ml (2%) nicotine</w:t>
      </w:r>
    </w:p>
    <w:p w14:paraId="483CD343" w14:textId="05C7DFB6" w:rsidR="00AA77EA" w:rsidRPr="00AA77EA" w:rsidRDefault="00AA77EA" w:rsidP="00294B28">
      <w:pPr>
        <w:widowControl w:val="0"/>
        <w:contextualSpacing/>
        <w:rPr>
          <w:rFonts w:ascii="Calibri" w:hAnsi="Calibri" w:cs="Calibri"/>
          <w:b/>
          <w:kern w:val="28"/>
          <w:sz w:val="24"/>
          <w:szCs w:val="24"/>
          <w:u w:val="single"/>
          <w:lang w:eastAsia="en-GB"/>
        </w:rPr>
      </w:pPr>
    </w:p>
    <w:p w14:paraId="41E43232" w14:textId="77777777" w:rsidR="00D57456" w:rsidRDefault="00AA77EA" w:rsidP="00294B28">
      <w:pPr>
        <w:widowControl w:val="0"/>
        <w:contextualSpacing/>
        <w:rPr>
          <w:rFonts w:ascii="Calibri" w:hAnsi="Calibri" w:cs="Calibri"/>
          <w:kern w:val="28"/>
          <w:sz w:val="24"/>
          <w:szCs w:val="24"/>
          <w:lang w:eastAsia="en-GB"/>
        </w:rPr>
      </w:pPr>
      <w:r w:rsidRPr="00AA77EA">
        <w:rPr>
          <w:rFonts w:ascii="Calibri" w:hAnsi="Calibri" w:cs="Calibri"/>
          <w:kern w:val="28"/>
          <w:sz w:val="24"/>
          <w:szCs w:val="24"/>
          <w:lang w:eastAsia="en-GB"/>
        </w:rPr>
        <w:t xml:space="preserve">The nicotine liquid </w:t>
      </w:r>
      <w:r w:rsidRPr="00AA77EA">
        <w:rPr>
          <w:rFonts w:ascii="Calibri" w:hAnsi="Calibri" w:cs="Calibri"/>
          <w:b/>
          <w:kern w:val="28"/>
          <w:sz w:val="24"/>
          <w:szCs w:val="24"/>
          <w:lang w:eastAsia="en-GB"/>
        </w:rPr>
        <w:t>must not contain</w:t>
      </w:r>
      <w:r w:rsidRPr="00AA77EA">
        <w:rPr>
          <w:rFonts w:ascii="Calibri" w:hAnsi="Calibri" w:cs="Calibri"/>
          <w:kern w:val="28"/>
          <w:sz w:val="24"/>
          <w:szCs w:val="24"/>
          <w:lang w:eastAsia="en-GB"/>
        </w:rPr>
        <w:t xml:space="preserve"> </w:t>
      </w:r>
    </w:p>
    <w:p w14:paraId="75A4E041" w14:textId="513C0816" w:rsidR="00F43268" w:rsidRDefault="00AA77EA" w:rsidP="00294B28">
      <w:pPr>
        <w:pStyle w:val="ListParagraph"/>
        <w:widowControl w:val="0"/>
        <w:numPr>
          <w:ilvl w:val="1"/>
          <w:numId w:val="10"/>
        </w:numPr>
        <w:ind w:left="709" w:hanging="357"/>
        <w:rPr>
          <w:rFonts w:ascii="Calibri" w:hAnsi="Calibri" w:cs="Calibri"/>
          <w:kern w:val="28"/>
          <w:sz w:val="24"/>
          <w:szCs w:val="24"/>
          <w:lang w:eastAsia="en-GB"/>
        </w:rPr>
      </w:pPr>
      <w:r w:rsidRPr="00D57456">
        <w:rPr>
          <w:rFonts w:ascii="Calibri" w:hAnsi="Calibri" w:cs="Calibri"/>
          <w:kern w:val="28"/>
          <w:sz w:val="24"/>
          <w:szCs w:val="24"/>
          <w:lang w:eastAsia="en-GB"/>
        </w:rPr>
        <w:t>vitamins, colouring or prohibitive additives</w:t>
      </w:r>
    </w:p>
    <w:p w14:paraId="672F3993" w14:textId="070F122E" w:rsidR="00AA77EA" w:rsidRDefault="00AA77EA" w:rsidP="00294B28">
      <w:pPr>
        <w:pStyle w:val="ListParagraph"/>
        <w:widowControl w:val="0"/>
        <w:numPr>
          <w:ilvl w:val="1"/>
          <w:numId w:val="10"/>
        </w:numPr>
        <w:ind w:left="709" w:hanging="357"/>
        <w:rPr>
          <w:rFonts w:ascii="Calibri" w:hAnsi="Calibri" w:cs="Calibri"/>
          <w:kern w:val="28"/>
          <w:sz w:val="24"/>
          <w:szCs w:val="24"/>
          <w:lang w:eastAsia="en-GB"/>
        </w:rPr>
      </w:pPr>
      <w:r w:rsidRPr="00F43268">
        <w:rPr>
          <w:rFonts w:ascii="Calibri" w:hAnsi="Calibri" w:cs="Calibri"/>
          <w:kern w:val="28"/>
          <w:sz w:val="24"/>
          <w:szCs w:val="24"/>
          <w:lang w:eastAsia="en-GB"/>
        </w:rPr>
        <w:t>any ingredients which pose a risk to human health</w:t>
      </w:r>
    </w:p>
    <w:p w14:paraId="5F0730B7" w14:textId="77777777" w:rsidR="00294B28" w:rsidRPr="00294B28" w:rsidRDefault="00294B28" w:rsidP="00294B28">
      <w:pPr>
        <w:spacing w:after="120"/>
        <w:rPr>
          <w:rFonts w:ascii="Calibri" w:eastAsia="Calibri" w:hAnsi="Calibri" w:cs="Calibri"/>
          <w:sz w:val="16"/>
          <w:szCs w:val="16"/>
        </w:rPr>
      </w:pPr>
    </w:p>
    <w:p w14:paraId="0B30BC6C" w14:textId="76012E46" w:rsidR="00AC760C" w:rsidRPr="00294B28" w:rsidRDefault="005B6153" w:rsidP="00294B28">
      <w:pPr>
        <w:spacing w:after="120"/>
        <w:rPr>
          <w:rFonts w:ascii="Calibri" w:eastAsia="Calibri" w:hAnsi="Calibri" w:cs="Calibri"/>
          <w:sz w:val="24"/>
          <w:szCs w:val="24"/>
        </w:rPr>
      </w:pPr>
      <w:r>
        <w:rPr>
          <w:rFonts w:ascii="Calibri" w:eastAsia="Calibri" w:hAnsi="Calibri" w:cs="Calibri"/>
          <w:sz w:val="24"/>
          <w:szCs w:val="24"/>
        </w:rPr>
        <w:t>They m</w:t>
      </w:r>
      <w:r w:rsidRPr="005B6153">
        <w:rPr>
          <w:rFonts w:ascii="Calibri" w:eastAsia="Calibri" w:hAnsi="Calibri" w:cs="Calibri"/>
          <w:sz w:val="24"/>
          <w:szCs w:val="24"/>
        </w:rPr>
        <w:t xml:space="preserve">ust </w:t>
      </w:r>
      <w:r w:rsidR="00AC760C">
        <w:rPr>
          <w:rFonts w:ascii="Calibri" w:eastAsia="Calibri" w:hAnsi="Calibri" w:cs="Calibri"/>
          <w:sz w:val="24"/>
          <w:szCs w:val="24"/>
        </w:rPr>
        <w:t>contain</w:t>
      </w:r>
      <w:r w:rsidRPr="005B6153">
        <w:rPr>
          <w:rFonts w:ascii="Calibri" w:eastAsia="Calibri" w:hAnsi="Calibri" w:cs="Calibri"/>
          <w:sz w:val="24"/>
          <w:szCs w:val="24"/>
        </w:rPr>
        <w:t xml:space="preserve"> tamper-evident and child-resistant packaging</w:t>
      </w:r>
      <w:r w:rsidR="00346232">
        <w:rPr>
          <w:rFonts w:ascii="Calibri" w:eastAsia="Calibri" w:hAnsi="Calibri" w:cs="Calibri"/>
          <w:sz w:val="24"/>
          <w:szCs w:val="24"/>
        </w:rPr>
        <w:t xml:space="preserve">, as </w:t>
      </w:r>
      <w:r w:rsidRPr="005B6153">
        <w:rPr>
          <w:rFonts w:ascii="Calibri" w:eastAsia="Calibri" w:hAnsi="Calibri" w:cs="Calibri"/>
          <w:sz w:val="24"/>
          <w:szCs w:val="24"/>
        </w:rPr>
        <w:t xml:space="preserve">there is a risk of accidental poisoning if they do not have child proof </w:t>
      </w:r>
      <w:r w:rsidR="00702E38" w:rsidRPr="005B6153">
        <w:rPr>
          <w:rFonts w:ascii="Calibri" w:eastAsia="Calibri" w:hAnsi="Calibri" w:cs="Calibri"/>
          <w:sz w:val="24"/>
          <w:szCs w:val="24"/>
        </w:rPr>
        <w:t>caps</w:t>
      </w:r>
      <w:r w:rsidR="00346232">
        <w:rPr>
          <w:rFonts w:ascii="Calibri" w:eastAsia="Calibri" w:hAnsi="Calibri" w:cs="Calibri"/>
          <w:sz w:val="24"/>
          <w:szCs w:val="24"/>
        </w:rPr>
        <w:t xml:space="preserve">; and they should be </w:t>
      </w:r>
      <w:r w:rsidR="00AC760C">
        <w:rPr>
          <w:rFonts w:ascii="Calibri" w:eastAsia="Calibri" w:hAnsi="Calibri" w:cs="Calibri"/>
          <w:sz w:val="24"/>
          <w:szCs w:val="24"/>
        </w:rPr>
        <w:t>p</w:t>
      </w:r>
      <w:r w:rsidR="00AA77EA" w:rsidRPr="00AA77EA">
        <w:rPr>
          <w:rFonts w:ascii="Calibri" w:hAnsi="Calibri" w:cs="Calibri"/>
          <w:kern w:val="28"/>
          <w:sz w:val="24"/>
          <w:szCs w:val="24"/>
          <w:lang w:eastAsia="en-GB"/>
        </w:rPr>
        <w:t>rotected against breakage and leakage</w:t>
      </w:r>
      <w:r w:rsidR="00346232">
        <w:rPr>
          <w:rFonts w:ascii="Calibri" w:hAnsi="Calibri" w:cs="Calibri"/>
          <w:kern w:val="28"/>
          <w:sz w:val="24"/>
          <w:szCs w:val="24"/>
          <w:lang w:eastAsia="en-GB"/>
        </w:rPr>
        <w:t xml:space="preserve"> -</w:t>
      </w:r>
      <w:r w:rsidR="00702E38">
        <w:rPr>
          <w:rFonts w:ascii="Calibri" w:hAnsi="Calibri" w:cs="Calibri"/>
          <w:kern w:val="28"/>
          <w:sz w:val="24"/>
          <w:szCs w:val="24"/>
          <w:lang w:eastAsia="en-GB"/>
        </w:rPr>
        <w:t xml:space="preserve"> including during </w:t>
      </w:r>
      <w:r w:rsidR="00294B28">
        <w:rPr>
          <w:rFonts w:ascii="Calibri" w:hAnsi="Calibri" w:cs="Calibri"/>
          <w:kern w:val="28"/>
          <w:sz w:val="24"/>
          <w:szCs w:val="24"/>
          <w:lang w:eastAsia="en-GB"/>
        </w:rPr>
        <w:t>refill</w:t>
      </w:r>
      <w:r w:rsidR="00702E38">
        <w:rPr>
          <w:rFonts w:ascii="Calibri" w:hAnsi="Calibri" w:cs="Calibri"/>
          <w:kern w:val="28"/>
          <w:sz w:val="24"/>
          <w:szCs w:val="24"/>
          <w:lang w:eastAsia="en-GB"/>
        </w:rPr>
        <w:t>.</w:t>
      </w:r>
    </w:p>
    <w:p w14:paraId="66EB5196" w14:textId="4878D4DD" w:rsidR="00AA77EA" w:rsidRPr="00294B28" w:rsidRDefault="00733841" w:rsidP="00294B28">
      <w:pPr>
        <w:widowControl w:val="0"/>
        <w:spacing w:after="120"/>
        <w:contextualSpacing/>
        <w:rPr>
          <w:rFonts w:ascii="Calibri" w:hAnsi="Calibri" w:cs="Calibri"/>
          <w:kern w:val="28"/>
          <w:sz w:val="24"/>
          <w:szCs w:val="24"/>
          <w:lang w:eastAsia="en-GB"/>
        </w:rPr>
      </w:pPr>
      <w:r>
        <w:rPr>
          <w:rFonts w:ascii="Calibri" w:hAnsi="Calibri" w:cs="Calibri"/>
          <w:kern w:val="28"/>
          <w:sz w:val="24"/>
          <w:szCs w:val="24"/>
          <w:lang w:eastAsia="en-GB"/>
        </w:rPr>
        <w:lastRenderedPageBreak/>
        <w:t xml:space="preserve">The label must </w:t>
      </w:r>
      <w:r w:rsidRPr="00A835D2">
        <w:rPr>
          <w:rFonts w:ascii="Calibri" w:hAnsi="Calibri" w:cs="Calibri"/>
          <w:kern w:val="28"/>
          <w:sz w:val="24"/>
          <w:szCs w:val="24"/>
          <w:lang w:eastAsia="en-GB"/>
        </w:rPr>
        <w:t>contain a health warning that nicotine is highly addictive</w:t>
      </w:r>
      <w:r w:rsidR="00190B92" w:rsidRPr="00A835D2">
        <w:rPr>
          <w:rFonts w:ascii="Calibri" w:hAnsi="Calibri" w:cs="Calibri"/>
          <w:kern w:val="28"/>
          <w:sz w:val="24"/>
          <w:szCs w:val="24"/>
          <w:lang w:eastAsia="en-GB"/>
        </w:rPr>
        <w:t>, and where it contains an electric charger must be CE marked</w:t>
      </w:r>
      <w:r w:rsidR="00A835D2" w:rsidRPr="00A835D2">
        <w:rPr>
          <w:rFonts w:ascii="Calibri" w:hAnsi="Calibri" w:cs="Calibri"/>
          <w:sz w:val="24"/>
          <w:szCs w:val="24"/>
        </w:rPr>
        <w:t xml:space="preserve"> – remember </w:t>
      </w:r>
      <w:r w:rsidR="00294B28">
        <w:rPr>
          <w:rFonts w:ascii="Calibri" w:hAnsi="Calibri" w:cs="Calibri"/>
          <w:sz w:val="24"/>
          <w:szCs w:val="24"/>
        </w:rPr>
        <w:t xml:space="preserve">chargers pose </w:t>
      </w:r>
      <w:r w:rsidR="00A835D2" w:rsidRPr="00A835D2">
        <w:rPr>
          <w:rFonts w:ascii="Calibri" w:hAnsi="Calibri" w:cs="Calibri"/>
          <w:sz w:val="24"/>
          <w:szCs w:val="24"/>
        </w:rPr>
        <w:t>a r</w:t>
      </w:r>
      <w:r w:rsidR="00A835D2" w:rsidRPr="00A835D2">
        <w:rPr>
          <w:rFonts w:ascii="Calibri" w:hAnsi="Calibri" w:cs="Calibri"/>
          <w:kern w:val="28"/>
          <w:sz w:val="24"/>
          <w:szCs w:val="24"/>
          <w:lang w:eastAsia="en-GB"/>
        </w:rPr>
        <w:t>isk of electric shock</w:t>
      </w:r>
      <w:r w:rsidR="00294B28">
        <w:rPr>
          <w:rFonts w:ascii="Calibri" w:hAnsi="Calibri" w:cs="Calibri"/>
          <w:kern w:val="28"/>
          <w:sz w:val="24"/>
          <w:szCs w:val="24"/>
          <w:lang w:eastAsia="en-GB"/>
        </w:rPr>
        <w:t xml:space="preserve"> &amp; fire. </w:t>
      </w:r>
      <w:r w:rsidR="00A835D2" w:rsidRPr="00A835D2">
        <w:rPr>
          <w:rFonts w:ascii="Calibri" w:hAnsi="Calibri" w:cs="Calibri"/>
          <w:kern w:val="28"/>
          <w:sz w:val="24"/>
          <w:szCs w:val="24"/>
          <w:lang w:eastAsia="en-GB"/>
        </w:rPr>
        <w:t xml:space="preserve"> </w:t>
      </w:r>
    </w:p>
    <w:p w14:paraId="7761EE3F" w14:textId="0BA7DB18" w:rsidR="00346232" w:rsidRDefault="00AA77EA" w:rsidP="00682AE8">
      <w:pPr>
        <w:spacing w:after="120"/>
        <w:rPr>
          <w:rFonts w:ascii="Calibri" w:hAnsi="Calibri" w:cs="Calibri"/>
          <w:color w:val="000000"/>
          <w:kern w:val="28"/>
          <w:sz w:val="24"/>
          <w:szCs w:val="24"/>
          <w:lang w:eastAsia="en-GB"/>
        </w:rPr>
      </w:pPr>
      <w:r w:rsidRPr="00AA77EA">
        <w:rPr>
          <w:rFonts w:ascii="Calibri" w:hAnsi="Calibri" w:cs="Calibri"/>
          <w:color w:val="000000"/>
          <w:kern w:val="28"/>
          <w:sz w:val="24"/>
          <w:szCs w:val="24"/>
          <w:lang w:eastAsia="en-GB"/>
        </w:rPr>
        <w:t>Always check with your supplier that the products you are offered have been notified to the Medicines and Healthcare products Regulatory Agency (MHRA).</w:t>
      </w:r>
    </w:p>
    <w:p w14:paraId="3F0366C6" w14:textId="2BE73B8F" w:rsidR="00346232" w:rsidRPr="00346232" w:rsidRDefault="00346232" w:rsidP="00682AE8">
      <w:pPr>
        <w:spacing w:after="120"/>
        <w:rPr>
          <w:rFonts w:ascii="Calibri" w:hAnsi="Calibri" w:cs="Calibri"/>
          <w:color w:val="000000"/>
          <w:kern w:val="28"/>
          <w:sz w:val="24"/>
          <w:szCs w:val="24"/>
          <w:lang w:eastAsia="en-GB"/>
        </w:rPr>
      </w:pPr>
      <w:r>
        <w:rPr>
          <w:rFonts w:ascii="Calibri" w:hAnsi="Calibri" w:cs="Calibri"/>
          <w:color w:val="000000"/>
          <w:kern w:val="28"/>
          <w:sz w:val="24"/>
          <w:szCs w:val="24"/>
          <w:lang w:eastAsia="en-GB"/>
        </w:rPr>
        <w:t xml:space="preserve">And remember </w:t>
      </w:r>
      <w:r w:rsidRPr="00346232">
        <w:rPr>
          <w:rFonts w:ascii="Calibri" w:hAnsi="Calibri" w:cs="Calibri"/>
          <w:color w:val="000000"/>
          <w:kern w:val="28"/>
          <w:sz w:val="24"/>
          <w:szCs w:val="24"/>
          <w:lang w:eastAsia="en-GB"/>
        </w:rPr>
        <w:t>it is an offence to sell nicotine inhaling products, including e-cigarettes, to persons under the age of 18 in Northern Ireland.</w:t>
      </w:r>
    </w:p>
    <w:p w14:paraId="5CDAB97E" w14:textId="219AF874" w:rsidR="00C00D4E" w:rsidRPr="00C00D4E" w:rsidRDefault="00C00D4E" w:rsidP="00C00D4E">
      <w:pPr>
        <w:spacing w:after="120"/>
        <w:rPr>
          <w:rFonts w:ascii="Calibri" w:hAnsi="Calibri" w:cs="Calibri"/>
          <w:color w:val="000000"/>
          <w:kern w:val="28"/>
          <w:sz w:val="24"/>
          <w:szCs w:val="24"/>
          <w:lang w:eastAsia="en-GB"/>
        </w:rPr>
      </w:pPr>
      <w:r>
        <w:rPr>
          <w:rFonts w:ascii="Calibri" w:hAnsi="Calibri" w:cs="Calibri"/>
          <w:color w:val="000000"/>
          <w:kern w:val="28"/>
          <w:sz w:val="24"/>
          <w:szCs w:val="24"/>
          <w:lang w:eastAsia="en-GB"/>
        </w:rPr>
        <w:t>Detailed advice for retailers of e cigarettes and vapes</w:t>
      </w:r>
      <w:r w:rsidRPr="00C00D4E">
        <w:rPr>
          <w:rFonts w:ascii="Calibri" w:hAnsi="Calibri" w:cs="Calibri"/>
          <w:color w:val="000000"/>
          <w:kern w:val="28"/>
          <w:sz w:val="24"/>
          <w:szCs w:val="24"/>
          <w:lang w:eastAsia="en-GB"/>
        </w:rPr>
        <w:t xml:space="preserve"> is available on the Lisburn &amp; Castlereagh City Council website at </w:t>
      </w:r>
      <w:hyperlink r:id="rId22" w:history="1">
        <w:r w:rsidRPr="00C00D4E">
          <w:rPr>
            <w:rStyle w:val="Hyperlink"/>
            <w:rFonts w:ascii="Calibri" w:hAnsi="Calibri" w:cs="Calibri"/>
            <w:kern w:val="28"/>
            <w:sz w:val="24"/>
            <w:szCs w:val="24"/>
            <w:lang w:eastAsia="en-GB"/>
          </w:rPr>
          <w:t>Product safety - lisburncastlereagh.gov.uk</w:t>
        </w:r>
      </w:hyperlink>
    </w:p>
    <w:p w14:paraId="3AC084B4" w14:textId="77777777" w:rsidR="00C00D4E" w:rsidRDefault="00C00D4E" w:rsidP="00682AE8">
      <w:pPr>
        <w:spacing w:after="120"/>
        <w:rPr>
          <w:rFonts w:ascii="Calibri" w:hAnsi="Calibri" w:cs="Calibri"/>
          <w:color w:val="000000"/>
          <w:kern w:val="28"/>
          <w:sz w:val="24"/>
          <w:szCs w:val="24"/>
          <w:lang w:eastAsia="en-GB"/>
        </w:rPr>
      </w:pPr>
    </w:p>
    <w:p w14:paraId="5A51CB06" w14:textId="71E45D3B" w:rsidR="00AA77EA" w:rsidRPr="00AA77EA" w:rsidRDefault="00AA77EA" w:rsidP="00682AE8">
      <w:pPr>
        <w:spacing w:after="120"/>
        <w:rPr>
          <w:rFonts w:ascii="Calibri" w:hAnsi="Calibri" w:cs="Calibri"/>
          <w:b/>
          <w:color w:val="215E99" w:themeColor="text2" w:themeTint="BF"/>
          <w:sz w:val="28"/>
          <w:szCs w:val="28"/>
        </w:rPr>
      </w:pPr>
      <w:r w:rsidRPr="00AA77EA">
        <w:rPr>
          <w:rFonts w:ascii="Calibri" w:hAnsi="Calibri" w:cs="Calibri"/>
          <w:b/>
          <w:color w:val="215E99" w:themeColor="text2" w:themeTint="BF"/>
          <w:sz w:val="28"/>
          <w:szCs w:val="28"/>
        </w:rPr>
        <w:t xml:space="preserve">Further </w:t>
      </w:r>
      <w:r w:rsidR="00294B28">
        <w:rPr>
          <w:rFonts w:ascii="Calibri" w:hAnsi="Calibri" w:cs="Calibri"/>
          <w:b/>
          <w:color w:val="215E99" w:themeColor="text2" w:themeTint="BF"/>
          <w:sz w:val="28"/>
          <w:szCs w:val="28"/>
        </w:rPr>
        <w:t>i</w:t>
      </w:r>
      <w:r w:rsidRPr="00AA77EA">
        <w:rPr>
          <w:rFonts w:ascii="Calibri" w:hAnsi="Calibri" w:cs="Calibri"/>
          <w:b/>
          <w:color w:val="215E99" w:themeColor="text2" w:themeTint="BF"/>
          <w:sz w:val="28"/>
          <w:szCs w:val="28"/>
        </w:rPr>
        <w:t>nformation</w:t>
      </w:r>
    </w:p>
    <w:p w14:paraId="69EC2DFA" w14:textId="7521243B" w:rsidR="00F55FA9" w:rsidRDefault="00AA77EA" w:rsidP="00294B28">
      <w:pPr>
        <w:spacing w:after="120"/>
        <w:rPr>
          <w:rFonts w:ascii="Calibri" w:hAnsi="Calibri" w:cs="Calibri"/>
          <w:bCs/>
          <w:sz w:val="24"/>
          <w:szCs w:val="24"/>
        </w:rPr>
      </w:pPr>
      <w:r w:rsidRPr="00AA77EA">
        <w:rPr>
          <w:rFonts w:ascii="Calibri" w:hAnsi="Calibri" w:cs="Calibri"/>
          <w:bCs/>
          <w:sz w:val="24"/>
          <w:szCs w:val="24"/>
        </w:rPr>
        <w:t xml:space="preserve">It is impossible to list all non-compliant products but to keep up to date with the most recent product safety recalls visit  </w:t>
      </w:r>
      <w:bookmarkStart w:id="4" w:name="_Hlk183439939"/>
      <w:r>
        <w:fldChar w:fldCharType="begin"/>
      </w:r>
      <w:r>
        <w:instrText>HYPERLINK "https://www.gov.uk/product-safety-alerts-reports-recalls"</w:instrText>
      </w:r>
      <w:r>
        <w:fldChar w:fldCharType="separate"/>
      </w:r>
      <w:r w:rsidRPr="00AA77EA">
        <w:rPr>
          <w:rFonts w:ascii="Calibri" w:hAnsi="Calibri" w:cs="Calibri"/>
          <w:bCs/>
          <w:color w:val="0000FF"/>
          <w:sz w:val="24"/>
          <w:szCs w:val="24"/>
          <w:u w:val="single"/>
        </w:rPr>
        <w:t>https://www.gov.uk/product-safety-alerts-reports-recalls</w:t>
      </w:r>
      <w:r>
        <w:rPr>
          <w:rFonts w:ascii="Calibri" w:hAnsi="Calibri" w:cs="Calibri"/>
          <w:bCs/>
          <w:color w:val="0000FF"/>
          <w:sz w:val="24"/>
          <w:szCs w:val="24"/>
          <w:u w:val="single"/>
        </w:rPr>
        <w:fldChar w:fldCharType="end"/>
      </w:r>
      <w:r w:rsidRPr="00AA77EA">
        <w:rPr>
          <w:rFonts w:ascii="Calibri" w:hAnsi="Calibri" w:cs="Calibri"/>
          <w:bCs/>
          <w:sz w:val="24"/>
          <w:szCs w:val="24"/>
        </w:rPr>
        <w:t xml:space="preserve"> </w:t>
      </w:r>
      <w:bookmarkEnd w:id="4"/>
    </w:p>
    <w:p w14:paraId="7F624190" w14:textId="77777777" w:rsidR="00FB022D" w:rsidRDefault="00052C9B" w:rsidP="00FB022D">
      <w:pPr>
        <w:rPr>
          <w:rFonts w:ascii="Calibri" w:hAnsi="Calibri" w:cs="Calibri"/>
          <w:bCs/>
          <w:sz w:val="24"/>
          <w:szCs w:val="24"/>
        </w:rPr>
      </w:pPr>
      <w:r w:rsidRPr="00052C9B">
        <w:rPr>
          <w:rFonts w:ascii="Calibri" w:hAnsi="Calibri" w:cs="Calibri"/>
          <w:bCs/>
          <w:sz w:val="24"/>
          <w:szCs w:val="24"/>
        </w:rPr>
        <w:t>P</w:t>
      </w:r>
      <w:r>
        <w:rPr>
          <w:rFonts w:ascii="Calibri" w:hAnsi="Calibri" w:cs="Calibri"/>
          <w:bCs/>
          <w:sz w:val="24"/>
          <w:szCs w:val="24"/>
        </w:rPr>
        <w:t xml:space="preserve">roduct </w:t>
      </w:r>
      <w:r w:rsidRPr="00052C9B">
        <w:rPr>
          <w:rFonts w:ascii="Calibri" w:hAnsi="Calibri" w:cs="Calibri"/>
          <w:bCs/>
          <w:sz w:val="24"/>
          <w:szCs w:val="24"/>
        </w:rPr>
        <w:t>S</w:t>
      </w:r>
      <w:r>
        <w:rPr>
          <w:rFonts w:ascii="Calibri" w:hAnsi="Calibri" w:cs="Calibri"/>
          <w:bCs/>
          <w:sz w:val="24"/>
          <w:szCs w:val="24"/>
        </w:rPr>
        <w:t xml:space="preserve">afety </w:t>
      </w:r>
      <w:r w:rsidR="00FB022D">
        <w:rPr>
          <w:rFonts w:ascii="Calibri" w:hAnsi="Calibri" w:cs="Calibri"/>
          <w:bCs/>
          <w:sz w:val="24"/>
          <w:szCs w:val="24"/>
        </w:rPr>
        <w:t>advice for businesses</w:t>
      </w:r>
    </w:p>
    <w:p w14:paraId="16D173F6" w14:textId="640DC598" w:rsidR="00052C9B" w:rsidRDefault="00FB022D" w:rsidP="00FB022D">
      <w:pPr>
        <w:rPr>
          <w:rFonts w:ascii="Calibri" w:hAnsi="Calibri" w:cs="Calibri"/>
          <w:bCs/>
          <w:sz w:val="24"/>
          <w:szCs w:val="24"/>
        </w:rPr>
      </w:pPr>
      <w:hyperlink r:id="rId23" w:history="1">
        <w:r w:rsidRPr="00FB022D">
          <w:rPr>
            <w:rStyle w:val="Hyperlink"/>
            <w:rFonts w:ascii="Calibri" w:hAnsi="Calibri" w:cs="Calibri"/>
            <w:bCs/>
            <w:sz w:val="24"/>
            <w:szCs w:val="24"/>
          </w:rPr>
          <w:t>Product safety advice for businesses - GOV.UK</w:t>
        </w:r>
      </w:hyperlink>
    </w:p>
    <w:p w14:paraId="60B77FC7" w14:textId="77777777" w:rsidR="00FB022D" w:rsidRDefault="00FB022D" w:rsidP="00FB022D">
      <w:pPr>
        <w:rPr>
          <w:rFonts w:ascii="Calibri" w:hAnsi="Calibri" w:cs="Calibri"/>
          <w:bCs/>
          <w:sz w:val="24"/>
          <w:szCs w:val="24"/>
        </w:rPr>
      </w:pPr>
    </w:p>
    <w:p w14:paraId="4D8D1C33" w14:textId="77777777" w:rsidR="00FB022D" w:rsidRDefault="00FB022D" w:rsidP="00FB022D">
      <w:pPr>
        <w:rPr>
          <w:rFonts w:ascii="Calibri" w:hAnsi="Calibri" w:cs="Calibri"/>
          <w:bCs/>
          <w:sz w:val="24"/>
          <w:szCs w:val="24"/>
        </w:rPr>
      </w:pPr>
      <w:r w:rsidRPr="00FB022D">
        <w:rPr>
          <w:rFonts w:ascii="Calibri" w:hAnsi="Calibri" w:cs="Calibri"/>
          <w:bCs/>
          <w:sz w:val="24"/>
          <w:szCs w:val="24"/>
        </w:rPr>
        <w:t>Product safety for businesses: A to Z of industry guidance</w:t>
      </w:r>
    </w:p>
    <w:p w14:paraId="326CD9AF" w14:textId="063F82E4" w:rsidR="00052C9B" w:rsidRDefault="00FB022D" w:rsidP="00FB022D">
      <w:pPr>
        <w:rPr>
          <w:rFonts w:ascii="Calibri" w:hAnsi="Calibri" w:cs="Calibri"/>
          <w:bCs/>
          <w:sz w:val="24"/>
          <w:szCs w:val="24"/>
        </w:rPr>
      </w:pPr>
      <w:hyperlink r:id="rId24" w:history="1">
        <w:r w:rsidRPr="00FB022D">
          <w:rPr>
            <w:rStyle w:val="Hyperlink"/>
            <w:rFonts w:ascii="Calibri" w:hAnsi="Calibri" w:cs="Calibri"/>
            <w:bCs/>
            <w:sz w:val="24"/>
            <w:szCs w:val="24"/>
          </w:rPr>
          <w:t>Product safety for businesses: A to Z of industry guidance - GOV.UK</w:t>
        </w:r>
      </w:hyperlink>
    </w:p>
    <w:p w14:paraId="207D604C" w14:textId="77777777" w:rsidR="00FB022D" w:rsidRDefault="00FB022D" w:rsidP="00FB022D">
      <w:pPr>
        <w:rPr>
          <w:rFonts w:ascii="Calibri" w:hAnsi="Calibri" w:cs="Calibri"/>
          <w:bCs/>
          <w:sz w:val="24"/>
          <w:szCs w:val="24"/>
        </w:rPr>
      </w:pPr>
    </w:p>
    <w:p w14:paraId="022B8424" w14:textId="574F83BA" w:rsidR="00FB022D" w:rsidRDefault="00FB022D" w:rsidP="00FB022D">
      <w:pPr>
        <w:spacing w:before="120" w:after="120"/>
        <w:rPr>
          <w:rFonts w:ascii="Calibri" w:hAnsi="Calibri" w:cs="Calibri"/>
          <w:bCs/>
          <w:sz w:val="24"/>
          <w:szCs w:val="24"/>
        </w:rPr>
      </w:pPr>
      <w:r>
        <w:rPr>
          <w:rFonts w:ascii="Calibri" w:hAnsi="Calibri" w:cs="Calibri"/>
          <w:bCs/>
          <w:sz w:val="24"/>
          <w:szCs w:val="24"/>
        </w:rPr>
        <w:t xml:space="preserve">Environmental Health NI Guidance for manufacturers of Candles, Wax melts &amp; Diffusers </w:t>
      </w:r>
      <w:hyperlink r:id="rId25" w:history="1">
        <w:r w:rsidRPr="00552AF2">
          <w:rPr>
            <w:rStyle w:val="Hyperlink"/>
            <w:rFonts w:ascii="Calibri" w:hAnsi="Calibri" w:cs="Calibri"/>
            <w:bCs/>
            <w:sz w:val="24"/>
            <w:szCs w:val="24"/>
          </w:rPr>
          <w:t>https://www.lisburncastlereagh.gov.uk/w/product-safety</w:t>
        </w:r>
      </w:hyperlink>
      <w:r>
        <w:rPr>
          <w:rFonts w:ascii="Calibri" w:hAnsi="Calibri" w:cs="Calibri"/>
          <w:bCs/>
          <w:sz w:val="24"/>
          <w:szCs w:val="24"/>
        </w:rPr>
        <w:t xml:space="preserve"> </w:t>
      </w:r>
    </w:p>
    <w:p w14:paraId="6F9001CB" w14:textId="77777777" w:rsidR="00FB022D" w:rsidRDefault="00FB022D" w:rsidP="00FB022D">
      <w:pPr>
        <w:rPr>
          <w:rFonts w:ascii="Calibri" w:hAnsi="Calibri" w:cs="Calibri"/>
          <w:bCs/>
          <w:sz w:val="24"/>
          <w:szCs w:val="24"/>
        </w:rPr>
      </w:pPr>
    </w:p>
    <w:p w14:paraId="3514785E" w14:textId="5134BEFE" w:rsidR="00FB022D" w:rsidRDefault="00FB022D" w:rsidP="00294B28">
      <w:pPr>
        <w:spacing w:after="120"/>
        <w:rPr>
          <w:rStyle w:val="Hyperlink"/>
          <w:rFonts w:ascii="Calibri" w:hAnsi="Calibri" w:cs="Calibri"/>
          <w:bCs/>
          <w:sz w:val="24"/>
          <w:szCs w:val="24"/>
        </w:rPr>
      </w:pPr>
      <w:r>
        <w:rPr>
          <w:rFonts w:ascii="Calibri" w:hAnsi="Calibri" w:cs="Calibri"/>
          <w:bCs/>
          <w:sz w:val="24"/>
          <w:szCs w:val="24"/>
        </w:rPr>
        <w:t xml:space="preserve">Environmental Health NI Guidance for manufacturers of Jewellery  </w:t>
      </w:r>
      <w:hyperlink r:id="rId26" w:history="1">
        <w:r w:rsidRPr="00552AF2">
          <w:rPr>
            <w:rStyle w:val="Hyperlink"/>
            <w:rFonts w:ascii="Calibri" w:hAnsi="Calibri" w:cs="Calibri"/>
            <w:bCs/>
            <w:sz w:val="24"/>
            <w:szCs w:val="24"/>
          </w:rPr>
          <w:t>https://www.lisburncastlereagh.gov.uk/w/product-safety</w:t>
        </w:r>
      </w:hyperlink>
    </w:p>
    <w:p w14:paraId="6977F2E0" w14:textId="77777777" w:rsidR="00D926B8" w:rsidRDefault="00D926B8" w:rsidP="00294B28">
      <w:pPr>
        <w:spacing w:after="120"/>
        <w:rPr>
          <w:rStyle w:val="Hyperlink"/>
          <w:rFonts w:ascii="Calibri" w:hAnsi="Calibri" w:cs="Calibri"/>
          <w:bCs/>
          <w:sz w:val="24"/>
          <w:szCs w:val="24"/>
        </w:rPr>
      </w:pPr>
    </w:p>
    <w:p w14:paraId="2386FDD3" w14:textId="77777777" w:rsidR="002C3848" w:rsidRDefault="002C3848" w:rsidP="002C3848">
      <w:pPr>
        <w:rPr>
          <w:rFonts w:ascii="Calibri" w:hAnsi="Calibri" w:cs="Calibri"/>
          <w:bCs/>
          <w:sz w:val="24"/>
          <w:szCs w:val="24"/>
        </w:rPr>
      </w:pPr>
      <w:r w:rsidRPr="002C3848">
        <w:rPr>
          <w:rFonts w:ascii="Calibri" w:hAnsi="Calibri" w:cs="Calibri"/>
          <w:bCs/>
          <w:sz w:val="24"/>
          <w:szCs w:val="24"/>
        </w:rPr>
        <w:t xml:space="preserve">The Cosmetic, Toiletry and Perfumery Association </w:t>
      </w:r>
    </w:p>
    <w:p w14:paraId="4D56E65D" w14:textId="70C0209D" w:rsidR="00D926B8" w:rsidRPr="00AA77EA" w:rsidRDefault="002C3848" w:rsidP="002C3848">
      <w:pPr>
        <w:rPr>
          <w:rFonts w:ascii="Calibri" w:hAnsi="Calibri" w:cs="Calibri"/>
          <w:bCs/>
          <w:sz w:val="24"/>
          <w:szCs w:val="24"/>
        </w:rPr>
      </w:pPr>
      <w:hyperlink r:id="rId27" w:history="1">
        <w:r w:rsidRPr="00552AF2">
          <w:rPr>
            <w:rStyle w:val="Hyperlink"/>
            <w:rFonts w:ascii="Calibri" w:hAnsi="Calibri" w:cs="Calibri"/>
            <w:bCs/>
            <w:sz w:val="24"/>
            <w:szCs w:val="24"/>
          </w:rPr>
          <w:t>https://www.ctpa.org.uk/</w:t>
        </w:r>
      </w:hyperlink>
      <w:r>
        <w:rPr>
          <w:rFonts w:ascii="Calibri" w:hAnsi="Calibri" w:cs="Calibri"/>
          <w:bCs/>
          <w:sz w:val="24"/>
          <w:szCs w:val="24"/>
        </w:rPr>
        <w:t xml:space="preserve"> </w:t>
      </w:r>
    </w:p>
    <w:sectPr w:rsidR="00D926B8" w:rsidRPr="00AA77EA" w:rsidSect="00294B28">
      <w:footerReference w:type="default" r:id="rId28"/>
      <w:pgSz w:w="11906" w:h="16838"/>
      <w:pgMar w:top="1134" w:right="1274" w:bottom="851" w:left="1134" w:header="708"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9A00E" w14:textId="77777777" w:rsidR="00AB576E" w:rsidRDefault="00AB576E" w:rsidP="004C78AF">
      <w:r>
        <w:separator/>
      </w:r>
    </w:p>
  </w:endnote>
  <w:endnote w:type="continuationSeparator" w:id="0">
    <w:p w14:paraId="61E538CD" w14:textId="77777777" w:rsidR="00AB576E" w:rsidRDefault="00AB576E" w:rsidP="004C78AF">
      <w:r>
        <w:continuationSeparator/>
      </w:r>
    </w:p>
  </w:endnote>
  <w:endnote w:type="continuationNotice" w:id="1">
    <w:p w14:paraId="52FD98CF" w14:textId="77777777" w:rsidR="00AB576E" w:rsidRDefault="00AB5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9805070"/>
      <w:docPartObj>
        <w:docPartGallery w:val="Page Numbers (Bottom of Page)"/>
        <w:docPartUnique/>
      </w:docPartObj>
    </w:sdtPr>
    <w:sdtEndPr/>
    <w:sdtContent>
      <w:sdt>
        <w:sdtPr>
          <w:id w:val="1728636285"/>
          <w:docPartObj>
            <w:docPartGallery w:val="Page Numbers (Top of Page)"/>
            <w:docPartUnique/>
          </w:docPartObj>
        </w:sdtPr>
        <w:sdtEndPr/>
        <w:sdtContent>
          <w:p w14:paraId="1548024C" w14:textId="514B4799" w:rsidR="009146C5" w:rsidRDefault="009146C5">
            <w:pPr>
              <w:pStyle w:val="Footer"/>
              <w:jc w:val="center"/>
            </w:pPr>
            <w:r w:rsidRPr="009146C5">
              <w:rPr>
                <w:rFonts w:ascii="Calibri" w:hAnsi="Calibri" w:cs="Calibri"/>
              </w:rPr>
              <w:t xml:space="preserve">Page </w:t>
            </w:r>
            <w:r w:rsidRPr="009146C5">
              <w:rPr>
                <w:rFonts w:ascii="Calibri" w:hAnsi="Calibri" w:cs="Calibri"/>
                <w:b/>
                <w:bCs/>
                <w:sz w:val="24"/>
                <w:szCs w:val="24"/>
              </w:rPr>
              <w:fldChar w:fldCharType="begin"/>
            </w:r>
            <w:r w:rsidRPr="009146C5">
              <w:rPr>
                <w:rFonts w:ascii="Calibri" w:hAnsi="Calibri" w:cs="Calibri"/>
                <w:b/>
                <w:bCs/>
              </w:rPr>
              <w:instrText xml:space="preserve"> PAGE </w:instrText>
            </w:r>
            <w:r w:rsidRPr="009146C5">
              <w:rPr>
                <w:rFonts w:ascii="Calibri" w:hAnsi="Calibri" w:cs="Calibri"/>
                <w:b/>
                <w:bCs/>
                <w:sz w:val="24"/>
                <w:szCs w:val="24"/>
              </w:rPr>
              <w:fldChar w:fldCharType="separate"/>
            </w:r>
            <w:r w:rsidRPr="009146C5">
              <w:rPr>
                <w:rFonts w:ascii="Calibri" w:hAnsi="Calibri" w:cs="Calibri"/>
                <w:b/>
                <w:bCs/>
                <w:noProof/>
              </w:rPr>
              <w:t>2</w:t>
            </w:r>
            <w:r w:rsidRPr="009146C5">
              <w:rPr>
                <w:rFonts w:ascii="Calibri" w:hAnsi="Calibri" w:cs="Calibri"/>
                <w:b/>
                <w:bCs/>
                <w:sz w:val="24"/>
                <w:szCs w:val="24"/>
              </w:rPr>
              <w:fldChar w:fldCharType="end"/>
            </w:r>
            <w:r w:rsidRPr="009146C5">
              <w:rPr>
                <w:rFonts w:ascii="Calibri" w:hAnsi="Calibri" w:cs="Calibri"/>
              </w:rPr>
              <w:t xml:space="preserve"> of </w:t>
            </w:r>
            <w:r w:rsidRPr="009146C5">
              <w:rPr>
                <w:rFonts w:ascii="Calibri" w:hAnsi="Calibri" w:cs="Calibri"/>
                <w:b/>
                <w:bCs/>
                <w:sz w:val="24"/>
                <w:szCs w:val="24"/>
              </w:rPr>
              <w:fldChar w:fldCharType="begin"/>
            </w:r>
            <w:r w:rsidRPr="009146C5">
              <w:rPr>
                <w:rFonts w:ascii="Calibri" w:hAnsi="Calibri" w:cs="Calibri"/>
                <w:b/>
                <w:bCs/>
              </w:rPr>
              <w:instrText xml:space="preserve"> NUMPAGES  </w:instrText>
            </w:r>
            <w:r w:rsidRPr="009146C5">
              <w:rPr>
                <w:rFonts w:ascii="Calibri" w:hAnsi="Calibri" w:cs="Calibri"/>
                <w:b/>
                <w:bCs/>
                <w:sz w:val="24"/>
                <w:szCs w:val="24"/>
              </w:rPr>
              <w:fldChar w:fldCharType="separate"/>
            </w:r>
            <w:r w:rsidRPr="009146C5">
              <w:rPr>
                <w:rFonts w:ascii="Calibri" w:hAnsi="Calibri" w:cs="Calibri"/>
                <w:b/>
                <w:bCs/>
                <w:noProof/>
              </w:rPr>
              <w:t>2</w:t>
            </w:r>
            <w:r w:rsidRPr="009146C5">
              <w:rPr>
                <w:rFonts w:ascii="Calibri" w:hAnsi="Calibri" w:cs="Calibri"/>
                <w:b/>
                <w:bCs/>
                <w:sz w:val="24"/>
                <w:szCs w:val="24"/>
              </w:rPr>
              <w:fldChar w:fldCharType="end"/>
            </w:r>
          </w:p>
        </w:sdtContent>
      </w:sdt>
    </w:sdtContent>
  </w:sdt>
  <w:p w14:paraId="23D47A84" w14:textId="77777777" w:rsidR="004C78AF" w:rsidRDefault="004C7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52EB4" w14:textId="77777777" w:rsidR="00AB576E" w:rsidRDefault="00AB576E" w:rsidP="004C78AF">
      <w:r>
        <w:separator/>
      </w:r>
    </w:p>
  </w:footnote>
  <w:footnote w:type="continuationSeparator" w:id="0">
    <w:p w14:paraId="1E50067A" w14:textId="77777777" w:rsidR="00AB576E" w:rsidRDefault="00AB576E" w:rsidP="004C78AF">
      <w:r>
        <w:continuationSeparator/>
      </w:r>
    </w:p>
  </w:footnote>
  <w:footnote w:type="continuationNotice" w:id="1">
    <w:p w14:paraId="6DAE7DB7" w14:textId="77777777" w:rsidR="00AB576E" w:rsidRDefault="00AB57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865C2"/>
    <w:multiLevelType w:val="hybridMultilevel"/>
    <w:tmpl w:val="59B87176"/>
    <w:lvl w:ilvl="0" w:tplc="240AFCD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42659"/>
    <w:multiLevelType w:val="hybridMultilevel"/>
    <w:tmpl w:val="A2F06AD6"/>
    <w:lvl w:ilvl="0" w:tplc="ED28AD14">
      <w:start w:val="1"/>
      <w:numFmt w:val="bullet"/>
      <w:lvlText w:val=""/>
      <w:lvlJc w:val="left"/>
      <w:pPr>
        <w:ind w:left="828" w:hanging="360"/>
      </w:pPr>
      <w:rPr>
        <w:rFonts w:ascii="Symbol" w:hAnsi="Symbol" w:hint="default"/>
        <w:color w:val="0070C0"/>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11E81852"/>
    <w:multiLevelType w:val="hybridMultilevel"/>
    <w:tmpl w:val="6510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11F32"/>
    <w:multiLevelType w:val="hybridMultilevel"/>
    <w:tmpl w:val="2442827A"/>
    <w:lvl w:ilvl="0" w:tplc="1AD487B6">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453A9"/>
    <w:multiLevelType w:val="hybridMultilevel"/>
    <w:tmpl w:val="4008CB3A"/>
    <w:lvl w:ilvl="0" w:tplc="62FE06A2">
      <w:start w:val="1"/>
      <w:numFmt w:val="bullet"/>
      <w:lvlText w:val=""/>
      <w:lvlJc w:val="left"/>
      <w:pPr>
        <w:tabs>
          <w:tab w:val="num" w:pos="397"/>
        </w:tabs>
        <w:ind w:left="454" w:hanging="227"/>
      </w:pPr>
      <w:rPr>
        <w:rFonts w:ascii="Symbol" w:hAnsi="Symbol" w:hint="default"/>
        <w:color w:val="0070C0"/>
      </w:rPr>
    </w:lvl>
    <w:lvl w:ilvl="1" w:tplc="04090003">
      <w:start w:val="1"/>
      <w:numFmt w:val="bullet"/>
      <w:lvlText w:val="o"/>
      <w:lvlJc w:val="left"/>
      <w:pPr>
        <w:tabs>
          <w:tab w:val="num" w:pos="1667"/>
        </w:tabs>
        <w:ind w:left="1667" w:hanging="360"/>
      </w:pPr>
      <w:rPr>
        <w:rFonts w:ascii="Courier New" w:hAnsi="Courier New" w:cs="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cs="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cs="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26107248"/>
    <w:multiLevelType w:val="hybridMultilevel"/>
    <w:tmpl w:val="256E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1534A"/>
    <w:multiLevelType w:val="hybridMultilevel"/>
    <w:tmpl w:val="41D0209E"/>
    <w:lvl w:ilvl="0" w:tplc="41A609A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94C73"/>
    <w:multiLevelType w:val="hybridMultilevel"/>
    <w:tmpl w:val="0930B248"/>
    <w:lvl w:ilvl="0" w:tplc="41A609A2">
      <w:start w:val="1"/>
      <w:numFmt w:val="bullet"/>
      <w:lvlText w:val=""/>
      <w:lvlJc w:val="left"/>
      <w:pPr>
        <w:ind w:left="360" w:hanging="360"/>
      </w:pPr>
      <w:rPr>
        <w:rFonts w:ascii="Symbol" w:hAnsi="Symbol" w:hint="default"/>
        <w:color w:val="0070C0"/>
      </w:rPr>
    </w:lvl>
    <w:lvl w:ilvl="1" w:tplc="41A609A2">
      <w:start w:val="1"/>
      <w:numFmt w:val="bullet"/>
      <w:lvlText w:val=""/>
      <w:lvlJc w:val="left"/>
      <w:pPr>
        <w:ind w:left="1080" w:hanging="360"/>
      </w:pPr>
      <w:rPr>
        <w:rFonts w:ascii="Symbol" w:hAnsi="Symbol" w:hint="default"/>
        <w:color w:val="0070C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4D6927"/>
    <w:multiLevelType w:val="hybridMultilevel"/>
    <w:tmpl w:val="8AFA20A6"/>
    <w:lvl w:ilvl="0" w:tplc="ED28AD1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65703"/>
    <w:multiLevelType w:val="hybridMultilevel"/>
    <w:tmpl w:val="D208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57011"/>
    <w:multiLevelType w:val="hybridMultilevel"/>
    <w:tmpl w:val="63FC46BC"/>
    <w:lvl w:ilvl="0" w:tplc="7A66FE7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464AD"/>
    <w:multiLevelType w:val="hybridMultilevel"/>
    <w:tmpl w:val="7BD87D4E"/>
    <w:lvl w:ilvl="0" w:tplc="A3B0358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4D2A23"/>
    <w:multiLevelType w:val="hybridMultilevel"/>
    <w:tmpl w:val="673CF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8406D0"/>
    <w:multiLevelType w:val="hybridMultilevel"/>
    <w:tmpl w:val="22DE1014"/>
    <w:lvl w:ilvl="0" w:tplc="4E78E85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284583"/>
    <w:multiLevelType w:val="hybridMultilevel"/>
    <w:tmpl w:val="0F1ABE8A"/>
    <w:lvl w:ilvl="0" w:tplc="62FE06A2">
      <w:start w:val="1"/>
      <w:numFmt w:val="bullet"/>
      <w:lvlText w:val=""/>
      <w:lvlJc w:val="left"/>
      <w:pPr>
        <w:tabs>
          <w:tab w:val="num" w:pos="397"/>
        </w:tabs>
        <w:ind w:left="454"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7845C4"/>
    <w:multiLevelType w:val="hybridMultilevel"/>
    <w:tmpl w:val="DCE60710"/>
    <w:lvl w:ilvl="0" w:tplc="FFFFFFFF">
      <w:start w:val="1"/>
      <w:numFmt w:val="bullet"/>
      <w:lvlText w:val=""/>
      <w:lvlJc w:val="left"/>
      <w:pPr>
        <w:ind w:left="360" w:hanging="360"/>
      </w:pPr>
      <w:rPr>
        <w:rFonts w:ascii="Symbol" w:hAnsi="Symbol" w:hint="default"/>
      </w:rPr>
    </w:lvl>
    <w:lvl w:ilvl="1" w:tplc="41A609A2">
      <w:start w:val="1"/>
      <w:numFmt w:val="bullet"/>
      <w:lvlText w:val=""/>
      <w:lvlJc w:val="left"/>
      <w:pPr>
        <w:ind w:left="720" w:hanging="360"/>
      </w:pPr>
      <w:rPr>
        <w:rFonts w:ascii="Symbol" w:hAnsi="Symbol" w:hint="default"/>
        <w:color w:val="0070C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A7211EF"/>
    <w:multiLevelType w:val="hybridMultilevel"/>
    <w:tmpl w:val="6FE2D422"/>
    <w:lvl w:ilvl="0" w:tplc="41A609A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D542DA"/>
    <w:multiLevelType w:val="hybridMultilevel"/>
    <w:tmpl w:val="DE90DBE2"/>
    <w:lvl w:ilvl="0" w:tplc="41A609A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4D3536"/>
    <w:multiLevelType w:val="hybridMultilevel"/>
    <w:tmpl w:val="109237A4"/>
    <w:lvl w:ilvl="0" w:tplc="7A66FE7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B909DE"/>
    <w:multiLevelType w:val="hybridMultilevel"/>
    <w:tmpl w:val="6C9C010E"/>
    <w:lvl w:ilvl="0" w:tplc="41A609A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54782"/>
    <w:multiLevelType w:val="hybridMultilevel"/>
    <w:tmpl w:val="2F1E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114172">
    <w:abstractNumId w:val="6"/>
  </w:num>
  <w:num w:numId="2" w16cid:durableId="274098748">
    <w:abstractNumId w:val="4"/>
  </w:num>
  <w:num w:numId="3" w16cid:durableId="198443179">
    <w:abstractNumId w:val="10"/>
  </w:num>
  <w:num w:numId="4" w16cid:durableId="1012492964">
    <w:abstractNumId w:val="8"/>
  </w:num>
  <w:num w:numId="5" w16cid:durableId="1543518243">
    <w:abstractNumId w:val="13"/>
  </w:num>
  <w:num w:numId="6" w16cid:durableId="1673680056">
    <w:abstractNumId w:val="3"/>
  </w:num>
  <w:num w:numId="7" w16cid:durableId="1822690260">
    <w:abstractNumId w:val="0"/>
  </w:num>
  <w:num w:numId="8" w16cid:durableId="91366418">
    <w:abstractNumId w:val="1"/>
  </w:num>
  <w:num w:numId="9" w16cid:durableId="70203981">
    <w:abstractNumId w:val="11"/>
  </w:num>
  <w:num w:numId="10" w16cid:durableId="1727952132">
    <w:abstractNumId w:val="7"/>
  </w:num>
  <w:num w:numId="11" w16cid:durableId="335227597">
    <w:abstractNumId w:val="12"/>
  </w:num>
  <w:num w:numId="12" w16cid:durableId="454567261">
    <w:abstractNumId w:val="5"/>
  </w:num>
  <w:num w:numId="13" w16cid:durableId="1230842568">
    <w:abstractNumId w:val="20"/>
  </w:num>
  <w:num w:numId="14" w16cid:durableId="1364601273">
    <w:abstractNumId w:val="18"/>
  </w:num>
  <w:num w:numId="15" w16cid:durableId="1041130701">
    <w:abstractNumId w:val="14"/>
  </w:num>
  <w:num w:numId="16" w16cid:durableId="789011301">
    <w:abstractNumId w:val="2"/>
  </w:num>
  <w:num w:numId="17" w16cid:durableId="2094467253">
    <w:abstractNumId w:val="9"/>
  </w:num>
  <w:num w:numId="18" w16cid:durableId="629021289">
    <w:abstractNumId w:val="15"/>
  </w:num>
  <w:num w:numId="19" w16cid:durableId="1886402642">
    <w:abstractNumId w:val="19"/>
  </w:num>
  <w:num w:numId="20" w16cid:durableId="277688548">
    <w:abstractNumId w:val="16"/>
  </w:num>
  <w:num w:numId="21" w16cid:durableId="9488967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1F"/>
    <w:rsid w:val="00000CDF"/>
    <w:rsid w:val="00013D2E"/>
    <w:rsid w:val="00037B13"/>
    <w:rsid w:val="00043800"/>
    <w:rsid w:val="000479DF"/>
    <w:rsid w:val="00052C9B"/>
    <w:rsid w:val="00055862"/>
    <w:rsid w:val="000A6E91"/>
    <w:rsid w:val="000B4E4F"/>
    <w:rsid w:val="000B597C"/>
    <w:rsid w:val="000B5F47"/>
    <w:rsid w:val="000B7237"/>
    <w:rsid w:val="00102CBC"/>
    <w:rsid w:val="001155E4"/>
    <w:rsid w:val="001271C9"/>
    <w:rsid w:val="001339A5"/>
    <w:rsid w:val="00142070"/>
    <w:rsid w:val="00162B96"/>
    <w:rsid w:val="00164F26"/>
    <w:rsid w:val="001733CE"/>
    <w:rsid w:val="00186011"/>
    <w:rsid w:val="0018699E"/>
    <w:rsid w:val="00190B92"/>
    <w:rsid w:val="001A6AB2"/>
    <w:rsid w:val="001B686A"/>
    <w:rsid w:val="001C747E"/>
    <w:rsid w:val="001D21E4"/>
    <w:rsid w:val="00212D19"/>
    <w:rsid w:val="00225AFC"/>
    <w:rsid w:val="00254161"/>
    <w:rsid w:val="00262D30"/>
    <w:rsid w:val="002655F3"/>
    <w:rsid w:val="0028044B"/>
    <w:rsid w:val="002922F1"/>
    <w:rsid w:val="00294B28"/>
    <w:rsid w:val="00297C7B"/>
    <w:rsid w:val="002B0393"/>
    <w:rsid w:val="002B3021"/>
    <w:rsid w:val="002C3848"/>
    <w:rsid w:val="002C7776"/>
    <w:rsid w:val="002F0DAE"/>
    <w:rsid w:val="00305DDD"/>
    <w:rsid w:val="00337098"/>
    <w:rsid w:val="00346232"/>
    <w:rsid w:val="00350AF2"/>
    <w:rsid w:val="0035469E"/>
    <w:rsid w:val="00354E1B"/>
    <w:rsid w:val="00357886"/>
    <w:rsid w:val="003616E0"/>
    <w:rsid w:val="00373674"/>
    <w:rsid w:val="00387896"/>
    <w:rsid w:val="00393F43"/>
    <w:rsid w:val="003A7E0A"/>
    <w:rsid w:val="003A7E25"/>
    <w:rsid w:val="003B258A"/>
    <w:rsid w:val="003C4DAA"/>
    <w:rsid w:val="003F3547"/>
    <w:rsid w:val="003F4B9F"/>
    <w:rsid w:val="004216CF"/>
    <w:rsid w:val="00456EE5"/>
    <w:rsid w:val="00470C79"/>
    <w:rsid w:val="004C159E"/>
    <w:rsid w:val="004C27E3"/>
    <w:rsid w:val="004C78AF"/>
    <w:rsid w:val="004E232A"/>
    <w:rsid w:val="004F75E2"/>
    <w:rsid w:val="005037B5"/>
    <w:rsid w:val="00504F37"/>
    <w:rsid w:val="00520684"/>
    <w:rsid w:val="005250EC"/>
    <w:rsid w:val="00527F0A"/>
    <w:rsid w:val="00532A3F"/>
    <w:rsid w:val="005468E4"/>
    <w:rsid w:val="00555D88"/>
    <w:rsid w:val="00565FBB"/>
    <w:rsid w:val="00576BDD"/>
    <w:rsid w:val="00592713"/>
    <w:rsid w:val="00594589"/>
    <w:rsid w:val="005A19D0"/>
    <w:rsid w:val="005B3CA1"/>
    <w:rsid w:val="005B6153"/>
    <w:rsid w:val="005C6399"/>
    <w:rsid w:val="005D2D56"/>
    <w:rsid w:val="005E5F49"/>
    <w:rsid w:val="006018C6"/>
    <w:rsid w:val="006027C0"/>
    <w:rsid w:val="00604738"/>
    <w:rsid w:val="00607C51"/>
    <w:rsid w:val="00631529"/>
    <w:rsid w:val="00632B63"/>
    <w:rsid w:val="00640CD0"/>
    <w:rsid w:val="006434C2"/>
    <w:rsid w:val="00645770"/>
    <w:rsid w:val="00650C6C"/>
    <w:rsid w:val="00681FC6"/>
    <w:rsid w:val="00682AE8"/>
    <w:rsid w:val="00684FB5"/>
    <w:rsid w:val="00695C2D"/>
    <w:rsid w:val="006A0D47"/>
    <w:rsid w:val="006A64BA"/>
    <w:rsid w:val="006B35E7"/>
    <w:rsid w:val="006C6B88"/>
    <w:rsid w:val="006F54E5"/>
    <w:rsid w:val="00702E38"/>
    <w:rsid w:val="00714CBF"/>
    <w:rsid w:val="00732C51"/>
    <w:rsid w:val="00733841"/>
    <w:rsid w:val="0073423A"/>
    <w:rsid w:val="0076625E"/>
    <w:rsid w:val="00774BE5"/>
    <w:rsid w:val="00781791"/>
    <w:rsid w:val="00787180"/>
    <w:rsid w:val="00793A0D"/>
    <w:rsid w:val="00795F53"/>
    <w:rsid w:val="007A117E"/>
    <w:rsid w:val="007A4EE4"/>
    <w:rsid w:val="007E51F0"/>
    <w:rsid w:val="007E592A"/>
    <w:rsid w:val="007F01DC"/>
    <w:rsid w:val="00800FDE"/>
    <w:rsid w:val="0081441E"/>
    <w:rsid w:val="008211D3"/>
    <w:rsid w:val="00840AA9"/>
    <w:rsid w:val="0084580A"/>
    <w:rsid w:val="00870904"/>
    <w:rsid w:val="0088258A"/>
    <w:rsid w:val="008C589B"/>
    <w:rsid w:val="008D3A4A"/>
    <w:rsid w:val="009146C5"/>
    <w:rsid w:val="00917140"/>
    <w:rsid w:val="009179FC"/>
    <w:rsid w:val="0092084A"/>
    <w:rsid w:val="00922FEB"/>
    <w:rsid w:val="00925C68"/>
    <w:rsid w:val="00934659"/>
    <w:rsid w:val="00935E9C"/>
    <w:rsid w:val="00943EBB"/>
    <w:rsid w:val="00964FDB"/>
    <w:rsid w:val="009779BB"/>
    <w:rsid w:val="009917C1"/>
    <w:rsid w:val="009A4670"/>
    <w:rsid w:val="009D55B3"/>
    <w:rsid w:val="009F4D1C"/>
    <w:rsid w:val="009F7185"/>
    <w:rsid w:val="00A02753"/>
    <w:rsid w:val="00A22B33"/>
    <w:rsid w:val="00A413DA"/>
    <w:rsid w:val="00A5530E"/>
    <w:rsid w:val="00A56A5D"/>
    <w:rsid w:val="00A8136E"/>
    <w:rsid w:val="00A835D2"/>
    <w:rsid w:val="00A8360B"/>
    <w:rsid w:val="00A837BB"/>
    <w:rsid w:val="00AA105C"/>
    <w:rsid w:val="00AA77EA"/>
    <w:rsid w:val="00AB576E"/>
    <w:rsid w:val="00AC2F60"/>
    <w:rsid w:val="00AC3224"/>
    <w:rsid w:val="00AC760C"/>
    <w:rsid w:val="00AD7AF8"/>
    <w:rsid w:val="00AE3B70"/>
    <w:rsid w:val="00AE4E1A"/>
    <w:rsid w:val="00B1037D"/>
    <w:rsid w:val="00B418E8"/>
    <w:rsid w:val="00B512AF"/>
    <w:rsid w:val="00BA45FB"/>
    <w:rsid w:val="00BA60F3"/>
    <w:rsid w:val="00BB261F"/>
    <w:rsid w:val="00BB3190"/>
    <w:rsid w:val="00BD62B4"/>
    <w:rsid w:val="00BF3B66"/>
    <w:rsid w:val="00BF5ADD"/>
    <w:rsid w:val="00BF7DEE"/>
    <w:rsid w:val="00C00D4E"/>
    <w:rsid w:val="00C0536B"/>
    <w:rsid w:val="00C33B24"/>
    <w:rsid w:val="00C40314"/>
    <w:rsid w:val="00C439C7"/>
    <w:rsid w:val="00C52AA0"/>
    <w:rsid w:val="00C80F50"/>
    <w:rsid w:val="00C82E96"/>
    <w:rsid w:val="00C9155E"/>
    <w:rsid w:val="00CB441A"/>
    <w:rsid w:val="00CD1556"/>
    <w:rsid w:val="00CD174E"/>
    <w:rsid w:val="00CD4B9B"/>
    <w:rsid w:val="00CD5713"/>
    <w:rsid w:val="00CE3263"/>
    <w:rsid w:val="00D2101F"/>
    <w:rsid w:val="00D2422F"/>
    <w:rsid w:val="00D30181"/>
    <w:rsid w:val="00D34B26"/>
    <w:rsid w:val="00D363E0"/>
    <w:rsid w:val="00D57456"/>
    <w:rsid w:val="00D6331F"/>
    <w:rsid w:val="00D926B8"/>
    <w:rsid w:val="00DB1FB3"/>
    <w:rsid w:val="00DC644D"/>
    <w:rsid w:val="00DD37C2"/>
    <w:rsid w:val="00DE33FC"/>
    <w:rsid w:val="00DE375E"/>
    <w:rsid w:val="00DE7835"/>
    <w:rsid w:val="00DE792F"/>
    <w:rsid w:val="00E21A2E"/>
    <w:rsid w:val="00E240EF"/>
    <w:rsid w:val="00E30786"/>
    <w:rsid w:val="00E3098C"/>
    <w:rsid w:val="00E31C6A"/>
    <w:rsid w:val="00E330C0"/>
    <w:rsid w:val="00E5026F"/>
    <w:rsid w:val="00E52680"/>
    <w:rsid w:val="00E543B5"/>
    <w:rsid w:val="00E63F54"/>
    <w:rsid w:val="00E655CB"/>
    <w:rsid w:val="00E70123"/>
    <w:rsid w:val="00E70A26"/>
    <w:rsid w:val="00E773D0"/>
    <w:rsid w:val="00EA2557"/>
    <w:rsid w:val="00EB2741"/>
    <w:rsid w:val="00EB6CAF"/>
    <w:rsid w:val="00ED3A18"/>
    <w:rsid w:val="00EE526E"/>
    <w:rsid w:val="00EE5E71"/>
    <w:rsid w:val="00EE7EFF"/>
    <w:rsid w:val="00EF6309"/>
    <w:rsid w:val="00F01793"/>
    <w:rsid w:val="00F01E27"/>
    <w:rsid w:val="00F04BC5"/>
    <w:rsid w:val="00F1326F"/>
    <w:rsid w:val="00F13B13"/>
    <w:rsid w:val="00F23ACE"/>
    <w:rsid w:val="00F41626"/>
    <w:rsid w:val="00F41BCC"/>
    <w:rsid w:val="00F43268"/>
    <w:rsid w:val="00F55FA9"/>
    <w:rsid w:val="00F64FCB"/>
    <w:rsid w:val="00F66CDD"/>
    <w:rsid w:val="00F70C87"/>
    <w:rsid w:val="00F76B3C"/>
    <w:rsid w:val="00F865EF"/>
    <w:rsid w:val="00F91880"/>
    <w:rsid w:val="00F946E0"/>
    <w:rsid w:val="00FA5AFD"/>
    <w:rsid w:val="00FA5E4C"/>
    <w:rsid w:val="00FB022D"/>
    <w:rsid w:val="139821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8EF64"/>
  <w15:chartTrackingRefBased/>
  <w15:docId w15:val="{26115DFE-A5B3-4CA7-8DA6-A1A7D5D1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D4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63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3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3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3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3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3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31F"/>
    <w:rPr>
      <w:rFonts w:eastAsiaTheme="majorEastAsia" w:cstheme="majorBidi"/>
      <w:color w:val="272727" w:themeColor="text1" w:themeTint="D8"/>
    </w:rPr>
  </w:style>
  <w:style w:type="paragraph" w:styleId="Title">
    <w:name w:val="Title"/>
    <w:basedOn w:val="Normal"/>
    <w:next w:val="Normal"/>
    <w:link w:val="TitleChar"/>
    <w:uiPriority w:val="10"/>
    <w:qFormat/>
    <w:rsid w:val="00D633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31F"/>
    <w:pPr>
      <w:spacing w:before="160"/>
      <w:jc w:val="center"/>
    </w:pPr>
    <w:rPr>
      <w:i/>
      <w:iCs/>
      <w:color w:val="404040" w:themeColor="text1" w:themeTint="BF"/>
    </w:rPr>
  </w:style>
  <w:style w:type="character" w:customStyle="1" w:styleId="QuoteChar">
    <w:name w:val="Quote Char"/>
    <w:basedOn w:val="DefaultParagraphFont"/>
    <w:link w:val="Quote"/>
    <w:uiPriority w:val="29"/>
    <w:rsid w:val="00D6331F"/>
    <w:rPr>
      <w:i/>
      <w:iCs/>
      <w:color w:val="404040" w:themeColor="text1" w:themeTint="BF"/>
    </w:rPr>
  </w:style>
  <w:style w:type="paragraph" w:styleId="ListParagraph">
    <w:name w:val="List Paragraph"/>
    <w:basedOn w:val="Normal"/>
    <w:uiPriority w:val="34"/>
    <w:qFormat/>
    <w:rsid w:val="00D6331F"/>
    <w:pPr>
      <w:ind w:left="720"/>
      <w:contextualSpacing/>
    </w:pPr>
  </w:style>
  <w:style w:type="character" w:styleId="IntenseEmphasis">
    <w:name w:val="Intense Emphasis"/>
    <w:basedOn w:val="DefaultParagraphFont"/>
    <w:uiPriority w:val="21"/>
    <w:qFormat/>
    <w:rsid w:val="00D6331F"/>
    <w:rPr>
      <w:i/>
      <w:iCs/>
      <w:color w:val="0F4761" w:themeColor="accent1" w:themeShade="BF"/>
    </w:rPr>
  </w:style>
  <w:style w:type="paragraph" w:styleId="IntenseQuote">
    <w:name w:val="Intense Quote"/>
    <w:basedOn w:val="Normal"/>
    <w:next w:val="Normal"/>
    <w:link w:val="IntenseQuoteChar"/>
    <w:uiPriority w:val="30"/>
    <w:qFormat/>
    <w:rsid w:val="00D63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31F"/>
    <w:rPr>
      <w:i/>
      <w:iCs/>
      <w:color w:val="0F4761" w:themeColor="accent1" w:themeShade="BF"/>
    </w:rPr>
  </w:style>
  <w:style w:type="character" w:styleId="IntenseReference">
    <w:name w:val="Intense Reference"/>
    <w:basedOn w:val="DefaultParagraphFont"/>
    <w:uiPriority w:val="32"/>
    <w:qFormat/>
    <w:rsid w:val="00D6331F"/>
    <w:rPr>
      <w:b/>
      <w:bCs/>
      <w:smallCaps/>
      <w:color w:val="0F4761" w:themeColor="accent1" w:themeShade="BF"/>
      <w:spacing w:val="5"/>
    </w:rPr>
  </w:style>
  <w:style w:type="paragraph" w:styleId="Header">
    <w:name w:val="header"/>
    <w:basedOn w:val="Normal"/>
    <w:link w:val="HeaderChar"/>
    <w:uiPriority w:val="99"/>
    <w:unhideWhenUsed/>
    <w:rsid w:val="004C78AF"/>
    <w:pPr>
      <w:tabs>
        <w:tab w:val="center" w:pos="4513"/>
        <w:tab w:val="right" w:pos="9026"/>
      </w:tabs>
    </w:pPr>
  </w:style>
  <w:style w:type="character" w:customStyle="1" w:styleId="HeaderChar">
    <w:name w:val="Header Char"/>
    <w:basedOn w:val="DefaultParagraphFont"/>
    <w:link w:val="Header"/>
    <w:uiPriority w:val="99"/>
    <w:rsid w:val="004C78AF"/>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4C78AF"/>
    <w:pPr>
      <w:tabs>
        <w:tab w:val="center" w:pos="4513"/>
        <w:tab w:val="right" w:pos="9026"/>
      </w:tabs>
    </w:pPr>
  </w:style>
  <w:style w:type="character" w:customStyle="1" w:styleId="FooterChar">
    <w:name w:val="Footer Char"/>
    <w:basedOn w:val="DefaultParagraphFont"/>
    <w:link w:val="Footer"/>
    <w:uiPriority w:val="99"/>
    <w:rsid w:val="004C78AF"/>
    <w:rPr>
      <w:rFonts w:ascii="Times New Roman" w:eastAsia="Times New Roman" w:hAnsi="Times New Roman" w:cs="Times New Roman"/>
      <w:kern w:val="0"/>
      <w:sz w:val="20"/>
      <w:szCs w:val="20"/>
      <w14:ligatures w14:val="none"/>
    </w:rPr>
  </w:style>
  <w:style w:type="paragraph" w:styleId="NoSpacing">
    <w:name w:val="No Spacing"/>
    <w:uiPriority w:val="98"/>
    <w:qFormat/>
    <w:rsid w:val="00F55FA9"/>
    <w:pPr>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C33B24"/>
    <w:rPr>
      <w:color w:val="467886" w:themeColor="hyperlink"/>
      <w:u w:val="single"/>
    </w:rPr>
  </w:style>
  <w:style w:type="character" w:styleId="UnresolvedMention">
    <w:name w:val="Unresolved Mention"/>
    <w:basedOn w:val="DefaultParagraphFont"/>
    <w:uiPriority w:val="99"/>
    <w:semiHidden/>
    <w:unhideWhenUsed/>
    <w:rsid w:val="00C33B24"/>
    <w:rPr>
      <w:color w:val="605E5C"/>
      <w:shd w:val="clear" w:color="auto" w:fill="E1DFDD"/>
    </w:rPr>
  </w:style>
  <w:style w:type="character" w:styleId="FollowedHyperlink">
    <w:name w:val="FollowedHyperlink"/>
    <w:basedOn w:val="DefaultParagraphFont"/>
    <w:uiPriority w:val="99"/>
    <w:semiHidden/>
    <w:unhideWhenUsed/>
    <w:rsid w:val="00FB02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895401">
      <w:bodyDiv w:val="1"/>
      <w:marLeft w:val="0"/>
      <w:marRight w:val="0"/>
      <w:marTop w:val="0"/>
      <w:marBottom w:val="0"/>
      <w:divBdr>
        <w:top w:val="none" w:sz="0" w:space="0" w:color="auto"/>
        <w:left w:val="none" w:sz="0" w:space="0" w:color="auto"/>
        <w:bottom w:val="none" w:sz="0" w:space="0" w:color="auto"/>
        <w:right w:val="none" w:sz="0" w:space="0" w:color="auto"/>
      </w:divBdr>
    </w:div>
    <w:div w:id="1523546048">
      <w:bodyDiv w:val="1"/>
      <w:marLeft w:val="0"/>
      <w:marRight w:val="0"/>
      <w:marTop w:val="0"/>
      <w:marBottom w:val="0"/>
      <w:divBdr>
        <w:top w:val="none" w:sz="0" w:space="0" w:color="auto"/>
        <w:left w:val="none" w:sz="0" w:space="0" w:color="auto"/>
        <w:bottom w:val="none" w:sz="0" w:space="0" w:color="auto"/>
        <w:right w:val="none" w:sz="0" w:space="0" w:color="auto"/>
      </w:divBdr>
    </w:div>
    <w:div w:id="20750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www.lisburncastlereagh.gov.uk/w/product-safety" TargetMode="External"/><Relationship Id="rId26" Type="http://schemas.openxmlformats.org/officeDocument/2006/relationships/hyperlink" Target="https://www.lisburncastlereagh.gov.uk/w/product-safety"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www.lisburncastlereagh.gov.uk/w/product-safety"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gov.uk/guidance/product-safety-for-businesses-a-to-z-of-industry-guidance"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gov.uk/guidance/product-safety-advice-for-businesses" TargetMode="External"/><Relationship Id="rId28" Type="http://schemas.openxmlformats.org/officeDocument/2006/relationships/footer" Target="footer1.xml"/><Relationship Id="rId10" Type="http://schemas.openxmlformats.org/officeDocument/2006/relationships/hyperlink" Target="http://www.lisburncastlereagh.gov.uk" TargetMode="External"/><Relationship Id="rId19" Type="http://schemas.openxmlformats.org/officeDocument/2006/relationships/hyperlink" Target="https://www.gov.uk/government/publications/cosmetic-products-enforcement-regulations-2013" TargetMode="External"/><Relationship Id="rId4" Type="http://schemas.openxmlformats.org/officeDocument/2006/relationships/settings" Target="settings.xml"/><Relationship Id="rId9" Type="http://schemas.openxmlformats.org/officeDocument/2006/relationships/hyperlink" Target="mailto:ehealth@lisburncastlereagh.gov.uk" TargetMode="External"/><Relationship Id="rId14" Type="http://schemas.openxmlformats.org/officeDocument/2006/relationships/image" Target="media/image5.emf"/><Relationship Id="rId22" Type="http://schemas.openxmlformats.org/officeDocument/2006/relationships/hyperlink" Target="https://www.lisburncastlereagh.gov.uk/w/product-safety" TargetMode="External"/><Relationship Id="rId27" Type="http://schemas.openxmlformats.org/officeDocument/2006/relationships/hyperlink" Target="https://www.ctpa.org.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EA53F-4DF7-46F6-AE12-3B164DD6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2369</Words>
  <Characters>13508</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Carey</dc:creator>
  <cp:keywords/>
  <dc:description/>
  <cp:lastModifiedBy>Kelly Graham</cp:lastModifiedBy>
  <cp:revision>2</cp:revision>
  <dcterms:created xsi:type="dcterms:W3CDTF">2024-11-29T14:50:00Z</dcterms:created>
  <dcterms:modified xsi:type="dcterms:W3CDTF">2024-11-29T14:50:00Z</dcterms:modified>
</cp:coreProperties>
</file>