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D56F" w14:textId="77777777" w:rsidR="00524F5E" w:rsidRDefault="00332C0B" w:rsidP="00332C0B">
      <w:pPr>
        <w:jc w:val="center"/>
      </w:pPr>
      <w:r>
        <w:rPr>
          <w:noProof/>
          <w:lang w:eastAsia="en-GB"/>
        </w:rPr>
        <w:drawing>
          <wp:inline distT="0" distB="0" distL="0" distR="0" wp14:anchorId="74F4ADE1" wp14:editId="69BF8FD0">
            <wp:extent cx="962025" cy="88964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CC Logo - FULL COLOUR s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3893" cy="919119"/>
                    </a:xfrm>
                    <a:prstGeom prst="rect">
                      <a:avLst/>
                    </a:prstGeom>
                  </pic:spPr>
                </pic:pic>
              </a:graphicData>
            </a:graphic>
          </wp:inline>
        </w:drawing>
      </w:r>
    </w:p>
    <w:p w14:paraId="0715AC50" w14:textId="77777777" w:rsidR="00936E06" w:rsidRPr="004E6D47" w:rsidRDefault="00AA22A8" w:rsidP="00332C0B">
      <w:pPr>
        <w:jc w:val="center"/>
        <w:rPr>
          <w:b/>
          <w:sz w:val="28"/>
          <w:szCs w:val="28"/>
          <w:u w:val="single"/>
        </w:rPr>
      </w:pPr>
      <w:r w:rsidRPr="004E6D47">
        <w:rPr>
          <w:b/>
          <w:sz w:val="28"/>
          <w:szCs w:val="28"/>
          <w:u w:val="single"/>
        </w:rPr>
        <w:t>Cloth Nappy Trial A</w:t>
      </w:r>
      <w:r w:rsidR="001B5344" w:rsidRPr="004E6D47">
        <w:rPr>
          <w:b/>
          <w:sz w:val="28"/>
          <w:szCs w:val="28"/>
          <w:u w:val="single"/>
        </w:rPr>
        <w:t xml:space="preserve">pplication </w:t>
      </w:r>
    </w:p>
    <w:p w14:paraId="65803A40" w14:textId="77777777" w:rsidR="008318F6" w:rsidRPr="004E6D47" w:rsidRDefault="008318F6" w:rsidP="001B5344">
      <w:pPr>
        <w:jc w:val="center"/>
      </w:pPr>
      <w:r w:rsidRPr="004E6D47">
        <w:t xml:space="preserve">This scheme is </w:t>
      </w:r>
      <w:r w:rsidRPr="004E6D47">
        <w:rPr>
          <w:b/>
          <w:u w:val="single"/>
        </w:rPr>
        <w:t>only</w:t>
      </w:r>
      <w:r w:rsidRPr="004E6D47">
        <w:t xml:space="preserve"> available to families living within the </w:t>
      </w:r>
      <w:r w:rsidR="00235808">
        <w:br/>
      </w:r>
      <w:r w:rsidRPr="004E6D47">
        <w:t>Lisburn &amp; Castlereagh City Council</w:t>
      </w:r>
      <w:r w:rsidR="00235808">
        <w:t xml:space="preserve"> boundary</w:t>
      </w:r>
    </w:p>
    <w:tbl>
      <w:tblPr>
        <w:tblStyle w:val="TableGrid"/>
        <w:tblW w:w="0" w:type="auto"/>
        <w:tblInd w:w="-85" w:type="dxa"/>
        <w:tblLook w:val="04A0" w:firstRow="1" w:lastRow="0" w:firstColumn="1" w:lastColumn="0" w:noHBand="0" w:noVBand="1"/>
      </w:tblPr>
      <w:tblGrid>
        <w:gridCol w:w="1013"/>
        <w:gridCol w:w="2668"/>
        <w:gridCol w:w="202"/>
        <w:gridCol w:w="1681"/>
        <w:gridCol w:w="845"/>
        <w:gridCol w:w="2607"/>
      </w:tblGrid>
      <w:tr w:rsidR="00332C0B" w:rsidRPr="00332C0B" w14:paraId="1CFF2D8F" w14:textId="77777777" w:rsidTr="00235808">
        <w:trPr>
          <w:trHeight w:val="582"/>
        </w:trPr>
        <w:tc>
          <w:tcPr>
            <w:tcW w:w="3681" w:type="dxa"/>
            <w:gridSpan w:val="2"/>
            <w:vAlign w:val="center"/>
          </w:tcPr>
          <w:p w14:paraId="03478FA5" w14:textId="77777777" w:rsidR="00332C0B" w:rsidRPr="00936E06" w:rsidRDefault="001B5344" w:rsidP="00CC7CA8">
            <w:pPr>
              <w:rPr>
                <w:b/>
              </w:rPr>
            </w:pPr>
            <w:r>
              <w:rPr>
                <w:b/>
              </w:rPr>
              <w:t xml:space="preserve">Name </w:t>
            </w:r>
          </w:p>
        </w:tc>
        <w:tc>
          <w:tcPr>
            <w:tcW w:w="5335" w:type="dxa"/>
            <w:gridSpan w:val="4"/>
            <w:vAlign w:val="center"/>
          </w:tcPr>
          <w:p w14:paraId="6B5E5566" w14:textId="77777777" w:rsidR="00332C0B" w:rsidRPr="00332C0B" w:rsidRDefault="00332C0B" w:rsidP="00CC7CA8"/>
        </w:tc>
      </w:tr>
      <w:tr w:rsidR="00332C0B" w:rsidRPr="00332C0B" w14:paraId="77F0526B" w14:textId="77777777" w:rsidTr="00235808">
        <w:trPr>
          <w:trHeight w:val="582"/>
        </w:trPr>
        <w:tc>
          <w:tcPr>
            <w:tcW w:w="3681" w:type="dxa"/>
            <w:gridSpan w:val="2"/>
            <w:vAlign w:val="center"/>
          </w:tcPr>
          <w:p w14:paraId="048388F7" w14:textId="77777777" w:rsidR="00332C0B" w:rsidRPr="00936E06" w:rsidRDefault="00332C0B" w:rsidP="00CC7CA8">
            <w:pPr>
              <w:rPr>
                <w:b/>
              </w:rPr>
            </w:pPr>
          </w:p>
          <w:p w14:paraId="452A202E" w14:textId="77777777" w:rsidR="00332C0B" w:rsidRPr="00936E06" w:rsidRDefault="001B5344" w:rsidP="00CC7CA8">
            <w:pPr>
              <w:rPr>
                <w:b/>
              </w:rPr>
            </w:pPr>
            <w:r>
              <w:rPr>
                <w:b/>
              </w:rPr>
              <w:t>Address</w:t>
            </w:r>
          </w:p>
          <w:p w14:paraId="7C21643E" w14:textId="77777777" w:rsidR="00332C0B" w:rsidRPr="00936E06" w:rsidRDefault="00332C0B" w:rsidP="00CC7CA8">
            <w:pPr>
              <w:rPr>
                <w:b/>
              </w:rPr>
            </w:pPr>
          </w:p>
        </w:tc>
        <w:tc>
          <w:tcPr>
            <w:tcW w:w="5335" w:type="dxa"/>
            <w:gridSpan w:val="4"/>
            <w:vAlign w:val="center"/>
          </w:tcPr>
          <w:p w14:paraId="280F8F11" w14:textId="77777777" w:rsidR="00332C0B" w:rsidRPr="00332C0B" w:rsidRDefault="00332C0B" w:rsidP="00CC7CA8"/>
        </w:tc>
      </w:tr>
      <w:tr w:rsidR="00332C0B" w:rsidRPr="00332C0B" w14:paraId="5F804693" w14:textId="77777777" w:rsidTr="00235808">
        <w:trPr>
          <w:trHeight w:val="582"/>
        </w:trPr>
        <w:tc>
          <w:tcPr>
            <w:tcW w:w="3681" w:type="dxa"/>
            <w:gridSpan w:val="2"/>
            <w:vAlign w:val="center"/>
          </w:tcPr>
          <w:p w14:paraId="5996CB81" w14:textId="77777777" w:rsidR="00332C0B" w:rsidRPr="00936E06" w:rsidRDefault="001B5344" w:rsidP="00CC7CA8">
            <w:pPr>
              <w:rPr>
                <w:b/>
              </w:rPr>
            </w:pPr>
            <w:r>
              <w:rPr>
                <w:b/>
              </w:rPr>
              <w:t>Postcode</w:t>
            </w:r>
          </w:p>
        </w:tc>
        <w:tc>
          <w:tcPr>
            <w:tcW w:w="5335" w:type="dxa"/>
            <w:gridSpan w:val="4"/>
            <w:vAlign w:val="center"/>
          </w:tcPr>
          <w:p w14:paraId="0909FECA" w14:textId="77777777" w:rsidR="00332C0B" w:rsidRPr="00332C0B" w:rsidRDefault="00332C0B" w:rsidP="00CC7CA8"/>
        </w:tc>
      </w:tr>
      <w:tr w:rsidR="00332C0B" w:rsidRPr="00332C0B" w14:paraId="57D29AC8" w14:textId="77777777" w:rsidTr="00235808">
        <w:trPr>
          <w:trHeight w:val="582"/>
        </w:trPr>
        <w:tc>
          <w:tcPr>
            <w:tcW w:w="3681" w:type="dxa"/>
            <w:gridSpan w:val="2"/>
            <w:vAlign w:val="center"/>
          </w:tcPr>
          <w:p w14:paraId="57206246" w14:textId="77777777" w:rsidR="00332C0B" w:rsidRPr="00936E06" w:rsidRDefault="00332C0B" w:rsidP="001B5344">
            <w:pPr>
              <w:rPr>
                <w:b/>
              </w:rPr>
            </w:pPr>
            <w:r w:rsidRPr="00936E06">
              <w:rPr>
                <w:b/>
              </w:rPr>
              <w:t>T</w:t>
            </w:r>
            <w:r w:rsidR="001B5344">
              <w:rPr>
                <w:b/>
              </w:rPr>
              <w:t>elephone number</w:t>
            </w:r>
            <w:r w:rsidRPr="00936E06">
              <w:rPr>
                <w:b/>
              </w:rPr>
              <w:t xml:space="preserve"> </w:t>
            </w:r>
          </w:p>
        </w:tc>
        <w:tc>
          <w:tcPr>
            <w:tcW w:w="5335" w:type="dxa"/>
            <w:gridSpan w:val="4"/>
            <w:vAlign w:val="center"/>
          </w:tcPr>
          <w:p w14:paraId="1066EE5A" w14:textId="77777777" w:rsidR="00332C0B" w:rsidRPr="00332C0B" w:rsidRDefault="00332C0B" w:rsidP="00CC7CA8"/>
        </w:tc>
      </w:tr>
      <w:tr w:rsidR="00332C0B" w:rsidRPr="00332C0B" w14:paraId="30113BA4" w14:textId="77777777" w:rsidTr="00235808">
        <w:trPr>
          <w:trHeight w:val="582"/>
        </w:trPr>
        <w:tc>
          <w:tcPr>
            <w:tcW w:w="3681" w:type="dxa"/>
            <w:gridSpan w:val="2"/>
            <w:vAlign w:val="center"/>
          </w:tcPr>
          <w:p w14:paraId="4588CB50" w14:textId="77777777" w:rsidR="00332C0B" w:rsidRPr="00936E06" w:rsidRDefault="001B5344" w:rsidP="00CC7CA8">
            <w:pPr>
              <w:rPr>
                <w:b/>
              </w:rPr>
            </w:pPr>
            <w:r>
              <w:rPr>
                <w:b/>
              </w:rPr>
              <w:t>Email address</w:t>
            </w:r>
          </w:p>
        </w:tc>
        <w:tc>
          <w:tcPr>
            <w:tcW w:w="5335" w:type="dxa"/>
            <w:gridSpan w:val="4"/>
            <w:vAlign w:val="center"/>
          </w:tcPr>
          <w:p w14:paraId="2BECA20B" w14:textId="77777777" w:rsidR="00332C0B" w:rsidRPr="00332C0B" w:rsidRDefault="00332C0B" w:rsidP="00CC7CA8"/>
        </w:tc>
      </w:tr>
      <w:tr w:rsidR="00332C0B" w:rsidRPr="00332C0B" w14:paraId="36F2EB11" w14:textId="77777777" w:rsidTr="00235808">
        <w:trPr>
          <w:trHeight w:val="582"/>
        </w:trPr>
        <w:tc>
          <w:tcPr>
            <w:tcW w:w="3681" w:type="dxa"/>
            <w:gridSpan w:val="2"/>
            <w:tcBorders>
              <w:bottom w:val="single" w:sz="4" w:space="0" w:color="auto"/>
            </w:tcBorders>
            <w:vAlign w:val="center"/>
          </w:tcPr>
          <w:p w14:paraId="2029CC89" w14:textId="77777777" w:rsidR="00332C0B" w:rsidRPr="00936E06" w:rsidRDefault="001B5344" w:rsidP="00CC7CA8">
            <w:pPr>
              <w:rPr>
                <w:b/>
              </w:rPr>
            </w:pPr>
            <w:r>
              <w:rPr>
                <w:b/>
              </w:rPr>
              <w:t xml:space="preserve">Baby’s name </w:t>
            </w:r>
          </w:p>
        </w:tc>
        <w:tc>
          <w:tcPr>
            <w:tcW w:w="5335" w:type="dxa"/>
            <w:gridSpan w:val="4"/>
            <w:tcBorders>
              <w:bottom w:val="single" w:sz="4" w:space="0" w:color="auto"/>
            </w:tcBorders>
            <w:vAlign w:val="center"/>
          </w:tcPr>
          <w:p w14:paraId="7E9861F5" w14:textId="77777777" w:rsidR="00332C0B" w:rsidRPr="00332C0B" w:rsidRDefault="00332C0B" w:rsidP="00CC7CA8"/>
        </w:tc>
      </w:tr>
      <w:tr w:rsidR="00332C0B" w:rsidRPr="00332C0B" w14:paraId="574C99CA" w14:textId="77777777" w:rsidTr="00235808">
        <w:trPr>
          <w:trHeight w:val="582"/>
        </w:trPr>
        <w:tc>
          <w:tcPr>
            <w:tcW w:w="3681" w:type="dxa"/>
            <w:gridSpan w:val="2"/>
            <w:tcBorders>
              <w:bottom w:val="single" w:sz="4" w:space="0" w:color="auto"/>
            </w:tcBorders>
            <w:vAlign w:val="center"/>
          </w:tcPr>
          <w:p w14:paraId="2030B6C8" w14:textId="1F64CD1C" w:rsidR="00332C0B" w:rsidRPr="00936E06" w:rsidRDefault="001D4164" w:rsidP="00CC7CA8">
            <w:pPr>
              <w:rPr>
                <w:b/>
              </w:rPr>
            </w:pPr>
            <w:r>
              <w:rPr>
                <w:b/>
              </w:rPr>
              <w:t xml:space="preserve">Child’s age </w:t>
            </w:r>
            <w:proofErr w:type="gramStart"/>
            <w:r>
              <w:rPr>
                <w:b/>
              </w:rPr>
              <w:t xml:space="preserve">or </w:t>
            </w:r>
            <w:r w:rsidR="001B5344">
              <w:rPr>
                <w:b/>
              </w:rPr>
              <w:t xml:space="preserve"> due</w:t>
            </w:r>
            <w:proofErr w:type="gramEnd"/>
            <w:r w:rsidR="001B5344">
              <w:rPr>
                <w:b/>
              </w:rPr>
              <w:t xml:space="preserve"> date</w:t>
            </w:r>
          </w:p>
        </w:tc>
        <w:tc>
          <w:tcPr>
            <w:tcW w:w="5335" w:type="dxa"/>
            <w:gridSpan w:val="4"/>
            <w:tcBorders>
              <w:bottom w:val="single" w:sz="4" w:space="0" w:color="auto"/>
            </w:tcBorders>
            <w:vAlign w:val="center"/>
          </w:tcPr>
          <w:p w14:paraId="07E0D4B3" w14:textId="77777777" w:rsidR="00332C0B" w:rsidRPr="00332C0B" w:rsidRDefault="00332C0B" w:rsidP="00CC7CA8"/>
        </w:tc>
      </w:tr>
      <w:tr w:rsidR="00235808" w:rsidRPr="00332C0B" w14:paraId="1F763ABB" w14:textId="77777777" w:rsidTr="00235808">
        <w:trPr>
          <w:trHeight w:val="582"/>
        </w:trPr>
        <w:tc>
          <w:tcPr>
            <w:tcW w:w="9016" w:type="dxa"/>
            <w:gridSpan w:val="6"/>
            <w:tcBorders>
              <w:top w:val="nil"/>
              <w:left w:val="nil"/>
              <w:bottom w:val="nil"/>
              <w:right w:val="nil"/>
            </w:tcBorders>
            <w:vAlign w:val="center"/>
          </w:tcPr>
          <w:p w14:paraId="30B4AE27" w14:textId="77777777" w:rsidR="00235808" w:rsidRPr="004E6D47" w:rsidRDefault="00235808" w:rsidP="00235808">
            <w:pPr>
              <w:ind w:right="176"/>
              <w:jc w:val="both"/>
              <w:rPr>
                <w:rFonts w:eastAsia="Times New Roman" w:cs="Helvetica"/>
                <w:color w:val="666666"/>
                <w:sz w:val="18"/>
                <w:szCs w:val="20"/>
                <w:lang w:eastAsia="en-GB"/>
              </w:rPr>
            </w:pPr>
            <w:r w:rsidRPr="004E6D47">
              <w:rPr>
                <w:rFonts w:eastAsia="Times New Roman" w:cs="Helvetica"/>
                <w:color w:val="666666"/>
                <w:sz w:val="18"/>
                <w:szCs w:val="20"/>
                <w:u w:val="single"/>
                <w:lang w:eastAsia="en-GB"/>
              </w:rPr>
              <w:br/>
              <w:t>Terms and Conditions</w:t>
            </w:r>
            <w:r w:rsidRPr="004E6D47">
              <w:rPr>
                <w:rFonts w:eastAsia="Times New Roman" w:cs="Helvetica"/>
                <w:color w:val="666666"/>
                <w:sz w:val="18"/>
                <w:szCs w:val="20"/>
                <w:lang w:eastAsia="en-GB"/>
              </w:rPr>
              <w:tab/>
            </w:r>
          </w:p>
          <w:p w14:paraId="1E89EADB"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u w:val="single"/>
                <w:lang w:eastAsia="en-GB"/>
              </w:rPr>
            </w:pPr>
            <w:r w:rsidRPr="004E6D47">
              <w:rPr>
                <w:rFonts w:eastAsia="Times New Roman" w:cs="Helvetica"/>
                <w:color w:val="666666"/>
                <w:sz w:val="18"/>
                <w:szCs w:val="20"/>
                <w:lang w:eastAsia="en-GB"/>
              </w:rPr>
              <w:t>The child must be a permanent resident within the Lisburn &amp; Castlereagh City Council boundary.</w:t>
            </w:r>
          </w:p>
          <w:p w14:paraId="2C03A17C"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u w:val="single"/>
                <w:lang w:eastAsia="en-GB"/>
              </w:rPr>
            </w:pPr>
            <w:r w:rsidRPr="004E6D47">
              <w:rPr>
                <w:rFonts w:eastAsia="Times New Roman" w:cs="Helvetica"/>
                <w:color w:val="666666"/>
                <w:sz w:val="18"/>
                <w:szCs w:val="20"/>
                <w:lang w:eastAsia="en-GB"/>
              </w:rPr>
              <w:t>The nappy trial period lasts two weeks and nappies must be returned at the end of the trial.</w:t>
            </w:r>
          </w:p>
          <w:p w14:paraId="2256E84B"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If taking part in the trial, a representative from ‘The Library Group’ will contact you to arrange your trial.</w:t>
            </w:r>
          </w:p>
          <w:p w14:paraId="7B1A3B57"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Applicants must spend at least £50 on washable nappies to be eligible for cash back.</w:t>
            </w:r>
          </w:p>
          <w:p w14:paraId="38637E5A"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b/>
                <w:color w:val="666666"/>
                <w:sz w:val="18"/>
                <w:szCs w:val="20"/>
                <w:lang w:eastAsia="en-GB"/>
              </w:rPr>
            </w:pPr>
            <w:r w:rsidRPr="004E6D47">
              <w:rPr>
                <w:rFonts w:eastAsia="Times New Roman" w:cs="Helvetica"/>
                <w:color w:val="666666"/>
                <w:sz w:val="18"/>
                <w:szCs w:val="20"/>
                <w:lang w:eastAsia="en-GB"/>
              </w:rPr>
              <w:t xml:space="preserve">Cash back cannot be paid without </w:t>
            </w:r>
            <w:r w:rsidRPr="004E6D47">
              <w:rPr>
                <w:rFonts w:eastAsia="Times New Roman" w:cs="Helvetica"/>
                <w:b/>
                <w:color w:val="666666"/>
                <w:sz w:val="18"/>
                <w:szCs w:val="20"/>
                <w:lang w:eastAsia="en-GB"/>
              </w:rPr>
              <w:t>the original, itemised receipt(s) which include date of purchase.</w:t>
            </w:r>
          </w:p>
          <w:p w14:paraId="5BF32560"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The nappies must have been bought within 6 months of making the refund application.</w:t>
            </w:r>
          </w:p>
          <w:p w14:paraId="19EDB62F"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 xml:space="preserve">Participation in the nappy trial and refund scheme is considered to be a ‘one off’ and does not constitute any </w:t>
            </w:r>
            <w:r>
              <w:rPr>
                <w:rFonts w:eastAsia="Times New Roman" w:cs="Helvetica"/>
                <w:color w:val="666666"/>
                <w:sz w:val="18"/>
                <w:szCs w:val="20"/>
                <w:lang w:eastAsia="en-GB"/>
              </w:rPr>
              <w:br/>
            </w:r>
            <w:r w:rsidRPr="004E6D47">
              <w:rPr>
                <w:rFonts w:eastAsia="Times New Roman" w:cs="Helvetica"/>
                <w:color w:val="666666"/>
                <w:sz w:val="18"/>
                <w:szCs w:val="20"/>
                <w:lang w:eastAsia="en-GB"/>
              </w:rPr>
              <w:t>commitment to future support.</w:t>
            </w:r>
          </w:p>
          <w:p w14:paraId="4F72E88A"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Nappy trials and refunds will be arranged on a first come first serve basis.</w:t>
            </w:r>
          </w:p>
          <w:p w14:paraId="064FCA35" w14:textId="77777777" w:rsidR="00235808" w:rsidRPr="004E6D47"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Only one nappy trial and one refund application per household.</w:t>
            </w:r>
          </w:p>
          <w:p w14:paraId="3E0CFF16" w14:textId="77777777" w:rsidR="00235808"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4E6D47">
              <w:rPr>
                <w:rFonts w:eastAsia="Times New Roman" w:cs="Helvetica"/>
                <w:color w:val="666666"/>
                <w:sz w:val="18"/>
                <w:szCs w:val="20"/>
                <w:lang w:eastAsia="en-GB"/>
              </w:rPr>
              <w:t>Lisburn &amp; Castlereagh City Council may ask you to provide feedback and complete a feedback questionnaire.</w:t>
            </w:r>
          </w:p>
          <w:p w14:paraId="13A2D2CD" w14:textId="77777777" w:rsidR="00235808" w:rsidRPr="00235808" w:rsidRDefault="00235808" w:rsidP="00235808">
            <w:pPr>
              <w:numPr>
                <w:ilvl w:val="0"/>
                <w:numId w:val="1"/>
              </w:numPr>
              <w:tabs>
                <w:tab w:val="left" w:pos="403"/>
              </w:tabs>
              <w:spacing w:after="160" w:line="259" w:lineRule="auto"/>
              <w:ind w:left="426" w:right="176" w:hanging="426"/>
              <w:contextualSpacing/>
              <w:jc w:val="both"/>
              <w:rPr>
                <w:rFonts w:eastAsia="Times New Roman" w:cs="Helvetica"/>
                <w:color w:val="666666"/>
                <w:sz w:val="18"/>
                <w:szCs w:val="20"/>
                <w:lang w:eastAsia="en-GB"/>
              </w:rPr>
            </w:pPr>
            <w:r w:rsidRPr="00235808">
              <w:rPr>
                <w:rFonts w:eastAsia="Times New Roman" w:cs="Helvetica"/>
                <w:color w:val="666666"/>
                <w:sz w:val="18"/>
                <w:szCs w:val="20"/>
                <w:lang w:eastAsia="en-GB"/>
              </w:rPr>
              <w:t>The schemes are subject to availability and may be withdrawn at any time</w:t>
            </w:r>
          </w:p>
          <w:p w14:paraId="687DB3D9" w14:textId="77777777" w:rsidR="00235808" w:rsidRPr="004E6D47" w:rsidRDefault="00235808" w:rsidP="00235808">
            <w:pPr>
              <w:ind w:right="176"/>
              <w:jc w:val="both"/>
              <w:rPr>
                <w:b/>
                <w:sz w:val="18"/>
                <w:szCs w:val="20"/>
              </w:rPr>
            </w:pPr>
          </w:p>
          <w:p w14:paraId="39698092" w14:textId="77777777" w:rsidR="00235808" w:rsidRPr="004E6D47" w:rsidRDefault="00000000" w:rsidP="00235808">
            <w:pPr>
              <w:tabs>
                <w:tab w:val="left" w:pos="472"/>
              </w:tabs>
              <w:ind w:left="472" w:right="176" w:hanging="472"/>
              <w:jc w:val="both"/>
              <w:rPr>
                <w:b/>
                <w:sz w:val="18"/>
                <w:szCs w:val="20"/>
              </w:rPr>
            </w:pPr>
            <w:sdt>
              <w:sdtPr>
                <w:rPr>
                  <w:sz w:val="18"/>
                  <w:szCs w:val="20"/>
                </w:rPr>
                <w:id w:val="1385760834"/>
                <w14:checkbox>
                  <w14:checked w14:val="0"/>
                  <w14:checkedState w14:val="2612" w14:font="MS Gothic"/>
                  <w14:uncheckedState w14:val="2610" w14:font="MS Gothic"/>
                </w14:checkbox>
              </w:sdtPr>
              <w:sdtContent>
                <w:r w:rsidR="00235808" w:rsidRPr="004E6D47">
                  <w:rPr>
                    <w:rFonts w:ascii="MS Gothic" w:eastAsia="MS Gothic" w:hAnsi="MS Gothic" w:hint="eastAsia"/>
                    <w:sz w:val="18"/>
                    <w:szCs w:val="20"/>
                  </w:rPr>
                  <w:t>☐</w:t>
                </w:r>
              </w:sdtContent>
            </w:sdt>
            <w:r w:rsidR="00235808" w:rsidRPr="004E6D47">
              <w:rPr>
                <w:b/>
                <w:sz w:val="18"/>
                <w:szCs w:val="20"/>
              </w:rPr>
              <w:t xml:space="preserve"> </w:t>
            </w:r>
            <w:r w:rsidR="00235808">
              <w:rPr>
                <w:b/>
                <w:sz w:val="18"/>
                <w:szCs w:val="20"/>
              </w:rPr>
              <w:tab/>
            </w:r>
            <w:r w:rsidR="00235808" w:rsidRPr="004E6D47">
              <w:rPr>
                <w:b/>
                <w:sz w:val="18"/>
                <w:szCs w:val="20"/>
              </w:rPr>
              <w:t>I would like to take part in a free two week reusable nappy trial. I agree to my details being provided to a representative from ‘The Library Group’ and for a representative to contact me to make arrangements for the delivery and return of the trial pack kit.</w:t>
            </w:r>
          </w:p>
        </w:tc>
      </w:tr>
      <w:tr w:rsidR="00235808" w:rsidRPr="00332C0B" w14:paraId="497310C1" w14:textId="77777777" w:rsidTr="00235808">
        <w:trPr>
          <w:trHeight w:val="582"/>
        </w:trPr>
        <w:tc>
          <w:tcPr>
            <w:tcW w:w="9016" w:type="dxa"/>
            <w:gridSpan w:val="6"/>
            <w:tcBorders>
              <w:top w:val="nil"/>
              <w:left w:val="nil"/>
              <w:bottom w:val="nil"/>
              <w:right w:val="nil"/>
            </w:tcBorders>
            <w:vAlign w:val="center"/>
          </w:tcPr>
          <w:p w14:paraId="15B7DBAC" w14:textId="77777777" w:rsidR="00235808" w:rsidRPr="004E6D47" w:rsidRDefault="00000000" w:rsidP="00235808">
            <w:pPr>
              <w:tabs>
                <w:tab w:val="left" w:pos="457"/>
              </w:tabs>
              <w:ind w:right="176"/>
              <w:rPr>
                <w:b/>
                <w:sz w:val="18"/>
                <w:szCs w:val="20"/>
              </w:rPr>
            </w:pPr>
            <w:sdt>
              <w:sdtPr>
                <w:rPr>
                  <w:sz w:val="18"/>
                  <w:szCs w:val="20"/>
                </w:rPr>
                <w:id w:val="-1310244820"/>
                <w14:checkbox>
                  <w14:checked w14:val="0"/>
                  <w14:checkedState w14:val="2612" w14:font="MS Gothic"/>
                  <w14:uncheckedState w14:val="2610" w14:font="MS Gothic"/>
                </w14:checkbox>
              </w:sdtPr>
              <w:sdtContent>
                <w:r w:rsidR="00235808" w:rsidRPr="004E6D47">
                  <w:rPr>
                    <w:rFonts w:ascii="MS Gothic" w:eastAsia="MS Gothic" w:hAnsi="MS Gothic" w:hint="eastAsia"/>
                    <w:sz w:val="18"/>
                    <w:szCs w:val="20"/>
                  </w:rPr>
                  <w:t>☐</w:t>
                </w:r>
              </w:sdtContent>
            </w:sdt>
            <w:r w:rsidR="00235808" w:rsidRPr="004E6D47">
              <w:rPr>
                <w:b/>
                <w:sz w:val="18"/>
                <w:szCs w:val="20"/>
              </w:rPr>
              <w:t xml:space="preserve"> </w:t>
            </w:r>
            <w:r w:rsidR="00235808">
              <w:rPr>
                <w:b/>
                <w:sz w:val="18"/>
                <w:szCs w:val="20"/>
              </w:rPr>
              <w:tab/>
            </w:r>
            <w:r w:rsidR="00235808" w:rsidRPr="004E6D47">
              <w:rPr>
                <w:b/>
                <w:sz w:val="18"/>
                <w:szCs w:val="20"/>
              </w:rPr>
              <w:t>I understand and accept the terms and conditions of the scheme.</w:t>
            </w:r>
          </w:p>
        </w:tc>
      </w:tr>
      <w:tr w:rsidR="00332C0B" w:rsidRPr="00332C0B" w14:paraId="4E2F1704" w14:textId="77777777" w:rsidTr="00235808">
        <w:trPr>
          <w:trHeight w:val="335"/>
        </w:trPr>
        <w:tc>
          <w:tcPr>
            <w:tcW w:w="1013" w:type="dxa"/>
            <w:tcBorders>
              <w:top w:val="nil"/>
              <w:left w:val="nil"/>
              <w:bottom w:val="nil"/>
              <w:right w:val="nil"/>
            </w:tcBorders>
            <w:vAlign w:val="bottom"/>
          </w:tcPr>
          <w:p w14:paraId="5E568996" w14:textId="77777777" w:rsidR="00332C0B" w:rsidRDefault="001B5344" w:rsidP="00332C0B">
            <w:r>
              <w:t>S</w:t>
            </w:r>
            <w:r w:rsidR="00332C0B">
              <w:t>igned:</w:t>
            </w:r>
            <w:r w:rsidR="00332C0B">
              <w:tab/>
            </w:r>
          </w:p>
        </w:tc>
        <w:tc>
          <w:tcPr>
            <w:tcW w:w="4551" w:type="dxa"/>
            <w:gridSpan w:val="3"/>
            <w:tcBorders>
              <w:top w:val="nil"/>
              <w:left w:val="nil"/>
              <w:bottom w:val="single" w:sz="4" w:space="0" w:color="auto"/>
              <w:right w:val="nil"/>
            </w:tcBorders>
            <w:vAlign w:val="bottom"/>
          </w:tcPr>
          <w:p w14:paraId="38E938A7" w14:textId="77777777" w:rsidR="00332C0B" w:rsidRDefault="00332C0B" w:rsidP="00332C0B"/>
        </w:tc>
        <w:tc>
          <w:tcPr>
            <w:tcW w:w="845" w:type="dxa"/>
            <w:tcBorders>
              <w:top w:val="nil"/>
              <w:left w:val="nil"/>
              <w:bottom w:val="nil"/>
              <w:right w:val="nil"/>
            </w:tcBorders>
            <w:vAlign w:val="bottom"/>
          </w:tcPr>
          <w:p w14:paraId="662F2D7E" w14:textId="77777777" w:rsidR="00332C0B" w:rsidRDefault="00332C0B" w:rsidP="00235808">
            <w:pPr>
              <w:rPr>
                <w:rFonts w:ascii="MS Gothic" w:eastAsia="MS Gothic" w:hAnsi="MS Gothic"/>
              </w:rPr>
            </w:pPr>
            <w:r>
              <w:t>Date:</w:t>
            </w:r>
          </w:p>
        </w:tc>
        <w:tc>
          <w:tcPr>
            <w:tcW w:w="2607" w:type="dxa"/>
            <w:tcBorders>
              <w:top w:val="nil"/>
              <w:left w:val="nil"/>
              <w:bottom w:val="single" w:sz="4" w:space="0" w:color="auto"/>
              <w:right w:val="nil"/>
            </w:tcBorders>
            <w:vAlign w:val="bottom"/>
          </w:tcPr>
          <w:p w14:paraId="3AF117E9" w14:textId="77777777" w:rsidR="00332C0B" w:rsidRDefault="00332C0B" w:rsidP="00235808">
            <w:pPr>
              <w:rPr>
                <w:rFonts w:ascii="MS Gothic" w:eastAsia="MS Gothic" w:hAnsi="MS Gothic"/>
              </w:rPr>
            </w:pPr>
          </w:p>
        </w:tc>
      </w:tr>
      <w:tr w:rsidR="0038080B" w:rsidRPr="00332C0B" w14:paraId="7C36521B" w14:textId="77777777" w:rsidTr="00235808">
        <w:trPr>
          <w:trHeight w:val="570"/>
        </w:trPr>
        <w:tc>
          <w:tcPr>
            <w:tcW w:w="3883" w:type="dxa"/>
            <w:gridSpan w:val="3"/>
            <w:tcBorders>
              <w:top w:val="nil"/>
              <w:left w:val="nil"/>
              <w:bottom w:val="nil"/>
              <w:right w:val="nil"/>
            </w:tcBorders>
            <w:vAlign w:val="bottom"/>
          </w:tcPr>
          <w:p w14:paraId="7F92D854" w14:textId="77777777" w:rsidR="0038080B" w:rsidRDefault="0038080B" w:rsidP="00332C0B">
            <w:r>
              <w:t>Where did you hear about this scheme?</w:t>
            </w:r>
          </w:p>
        </w:tc>
        <w:tc>
          <w:tcPr>
            <w:tcW w:w="5133" w:type="dxa"/>
            <w:gridSpan w:val="3"/>
            <w:tcBorders>
              <w:top w:val="nil"/>
              <w:left w:val="nil"/>
              <w:bottom w:val="single" w:sz="4" w:space="0" w:color="auto"/>
              <w:right w:val="nil"/>
            </w:tcBorders>
            <w:vAlign w:val="bottom"/>
          </w:tcPr>
          <w:p w14:paraId="3F821397" w14:textId="77777777" w:rsidR="00936E06" w:rsidRDefault="00936E06" w:rsidP="00332C0B"/>
        </w:tc>
      </w:tr>
    </w:tbl>
    <w:p w14:paraId="4AF8D63C" w14:textId="77777777" w:rsidR="00DF5246" w:rsidRPr="00235808" w:rsidRDefault="00235808" w:rsidP="00235808">
      <w:r>
        <w:br/>
      </w:r>
      <w:r w:rsidR="008318F6">
        <w:t>Please return to:</w:t>
      </w:r>
      <w:r w:rsidR="004E6D47">
        <w:br/>
      </w:r>
      <w:r w:rsidR="0038080B">
        <w:t>Waste Management</w:t>
      </w:r>
      <w:r w:rsidR="004E6D47">
        <w:br/>
      </w:r>
      <w:r w:rsidR="00715C49">
        <w:t xml:space="preserve">Lisburn and </w:t>
      </w:r>
      <w:proofErr w:type="spellStart"/>
      <w:r w:rsidR="00715C49">
        <w:t>Castereagh</w:t>
      </w:r>
      <w:proofErr w:type="spellEnd"/>
      <w:r w:rsidR="00715C49">
        <w:t xml:space="preserve"> City Council</w:t>
      </w:r>
      <w:r w:rsidR="004E6D47">
        <w:br/>
      </w:r>
      <w:r w:rsidR="0038080B">
        <w:t>Lagan Valley Island</w:t>
      </w:r>
      <w:r w:rsidR="004E6D47">
        <w:br/>
      </w:r>
      <w:r w:rsidR="0038080B">
        <w:t>Lisburn</w:t>
      </w:r>
      <w:r w:rsidR="004E6D47">
        <w:t xml:space="preserve"> </w:t>
      </w:r>
      <w:r w:rsidR="004E6D47">
        <w:br/>
      </w:r>
      <w:r w:rsidR="0038080B">
        <w:t>BT27 4RL</w:t>
      </w:r>
      <w:r w:rsidR="004E6D47">
        <w:br w:type="page"/>
      </w:r>
      <w:r w:rsidR="00DF5246">
        <w:lastRenderedPageBreak/>
        <w:br/>
      </w:r>
      <w:r w:rsidR="00DF5246">
        <w:br/>
      </w:r>
      <w:r w:rsidR="00DF5246">
        <w:br/>
      </w:r>
      <w:r w:rsidR="00DF5246">
        <w:br/>
      </w:r>
      <w:r w:rsidR="00DF5246">
        <w:br/>
      </w:r>
      <w:r w:rsidR="00DF5246">
        <w:br/>
      </w:r>
      <w:r w:rsidR="00DF5246">
        <w:rPr>
          <w:rFonts w:cs="Arial"/>
          <w:b/>
          <w:bCs/>
        </w:rPr>
        <w:t>Your Personal Data:</w:t>
      </w:r>
    </w:p>
    <w:p w14:paraId="473FA286" w14:textId="77777777" w:rsidR="00DF5246" w:rsidRDefault="00DF5246" w:rsidP="00DF5246">
      <w:pPr>
        <w:jc w:val="both"/>
        <w:rPr>
          <w:rFonts w:cs="Arial"/>
          <w:b/>
          <w:bCs/>
        </w:rPr>
      </w:pPr>
      <w:r>
        <w:rPr>
          <w:rFonts w:cs="Arial"/>
          <w:b/>
          <w:bCs/>
        </w:rPr>
        <w:t>What we need</w:t>
      </w:r>
    </w:p>
    <w:p w14:paraId="6F4AC9A4" w14:textId="77777777" w:rsidR="00DF5246" w:rsidRDefault="00DF5246" w:rsidP="00DF5246">
      <w:pPr>
        <w:jc w:val="both"/>
        <w:rPr>
          <w:rFonts w:cs="Arial"/>
        </w:rPr>
      </w:pPr>
      <w:r>
        <w:rPr>
          <w:rFonts w:cs="Arial"/>
        </w:rPr>
        <w:t>Lisburn &amp; Castlereagh City Council is the ‘Controller’ of the personal data that you provide to us. We only collect basic personal data, this does not include any special types of information, it does however include name, address, email etc.</w:t>
      </w:r>
    </w:p>
    <w:p w14:paraId="2326860D" w14:textId="77777777" w:rsidR="00DF5246" w:rsidRDefault="00DF5246" w:rsidP="00DF5246">
      <w:pPr>
        <w:jc w:val="both"/>
        <w:rPr>
          <w:rFonts w:cs="Arial"/>
          <w:b/>
          <w:bCs/>
        </w:rPr>
      </w:pPr>
      <w:r>
        <w:rPr>
          <w:rFonts w:cs="Arial"/>
          <w:b/>
          <w:bCs/>
        </w:rPr>
        <w:br/>
        <w:t>Why we need it</w:t>
      </w:r>
    </w:p>
    <w:p w14:paraId="17F162BD" w14:textId="77777777" w:rsidR="00DF5246" w:rsidRDefault="00DF5246" w:rsidP="00DF5246">
      <w:pPr>
        <w:jc w:val="both"/>
        <w:rPr>
          <w:rFonts w:cs="Arial"/>
          <w:b/>
          <w:bCs/>
        </w:rPr>
      </w:pPr>
      <w:r>
        <w:rPr>
          <w:rFonts w:cs="Arial"/>
        </w:rPr>
        <w:t xml:space="preserve">We need to know your basic personal data in order to provide you with a </w:t>
      </w:r>
      <w:r>
        <w:rPr>
          <w:rFonts w:cs="Arial"/>
          <w:b/>
          <w:bCs/>
          <w:u w:val="single"/>
        </w:rPr>
        <w:t>Cloth Nappy Trial</w:t>
      </w:r>
      <w:r>
        <w:rPr>
          <w:rFonts w:cs="Arial"/>
          <w:b/>
          <w:bCs/>
        </w:rPr>
        <w:t>.</w:t>
      </w:r>
      <w:r>
        <w:rPr>
          <w:rFonts w:cs="Arial"/>
          <w:b/>
          <w:bCs/>
        </w:rPr>
        <w:br/>
      </w:r>
      <w:r>
        <w:rPr>
          <w:rFonts w:cs="Arial"/>
          <w:b/>
          <w:bCs/>
        </w:rPr>
        <w:br/>
      </w:r>
      <w:r>
        <w:rPr>
          <w:rFonts w:cs="Arial"/>
        </w:rPr>
        <w:t>We will not collect any personal data from you we do not need in order to provide and oversee this service to you.</w:t>
      </w:r>
    </w:p>
    <w:p w14:paraId="2265A11D" w14:textId="77777777" w:rsidR="00DF5246" w:rsidRDefault="00DF5246" w:rsidP="00DF5246">
      <w:pPr>
        <w:jc w:val="both"/>
        <w:rPr>
          <w:rFonts w:cs="Arial"/>
          <w:b/>
          <w:bCs/>
        </w:rPr>
      </w:pPr>
      <w:r>
        <w:rPr>
          <w:rFonts w:cs="Arial"/>
          <w:b/>
          <w:bCs/>
        </w:rPr>
        <w:br/>
        <w:t>What we do with it</w:t>
      </w:r>
    </w:p>
    <w:p w14:paraId="2FE28EB5" w14:textId="77777777" w:rsidR="00DF5246" w:rsidRDefault="00DF5246" w:rsidP="00DF5246">
      <w:pPr>
        <w:jc w:val="both"/>
        <w:rPr>
          <w:rFonts w:cs="Arial"/>
        </w:rPr>
      </w:pPr>
      <w:r>
        <w:rPr>
          <w:rFonts w:cs="Arial"/>
        </w:rPr>
        <w:t>All personal data that we process is processed by our staff in the UK however for the purposes of IT hosting and maintenance this information is located on servers within the European Union. No 3rd parties have access to your personal data unless the law allows them to do so. We have a Data Protection regime in place to oversee the effective and secure processing of your personal data.</w:t>
      </w:r>
    </w:p>
    <w:p w14:paraId="21897FEF" w14:textId="77777777" w:rsidR="00DF5246" w:rsidRDefault="00DF5246" w:rsidP="00DF5246">
      <w:pPr>
        <w:jc w:val="both"/>
        <w:rPr>
          <w:rFonts w:cs="Arial"/>
          <w:b/>
          <w:bCs/>
        </w:rPr>
      </w:pPr>
      <w:r>
        <w:rPr>
          <w:rFonts w:cs="Arial"/>
          <w:b/>
          <w:bCs/>
        </w:rPr>
        <w:br/>
        <w:t>How long we keep it</w:t>
      </w:r>
    </w:p>
    <w:p w14:paraId="32FDC6EC" w14:textId="77777777" w:rsidR="00DF5246" w:rsidRDefault="00DF5246" w:rsidP="00DF5246">
      <w:pPr>
        <w:jc w:val="both"/>
        <w:rPr>
          <w:rFonts w:cs="Arial"/>
        </w:rPr>
      </w:pPr>
      <w:r>
        <w:rPr>
          <w:rFonts w:cs="Arial"/>
        </w:rPr>
        <w:t xml:space="preserve">We are required under UK law to keep your basic personal data (name, address, contact details) for </w:t>
      </w:r>
      <w:r w:rsidRPr="0015798E">
        <w:rPr>
          <w:rFonts w:cs="Arial"/>
        </w:rPr>
        <w:t xml:space="preserve">7 years </w:t>
      </w:r>
      <w:r>
        <w:rPr>
          <w:rFonts w:cs="Arial"/>
        </w:rPr>
        <w:t>after which time it will be destroyed. Information that you provide for marketing purposes will be retained until you notify us that you no longer wish to receive this information.</w:t>
      </w:r>
    </w:p>
    <w:p w14:paraId="4CC51012" w14:textId="77777777" w:rsidR="00DF5246" w:rsidRDefault="00DF5246" w:rsidP="00DF5246">
      <w:pPr>
        <w:jc w:val="both"/>
        <w:rPr>
          <w:rFonts w:cs="Arial"/>
          <w:b/>
          <w:bCs/>
        </w:rPr>
      </w:pPr>
      <w:r>
        <w:rPr>
          <w:rFonts w:cs="Arial"/>
          <w:b/>
          <w:bCs/>
        </w:rPr>
        <w:br/>
        <w:t>What are your rights?</w:t>
      </w:r>
    </w:p>
    <w:p w14:paraId="3F064F31" w14:textId="77777777" w:rsidR="00DF5246" w:rsidRDefault="00DF5246" w:rsidP="00DF5246">
      <w:pPr>
        <w:jc w:val="both"/>
        <w:rPr>
          <w:rFonts w:cs="Arial"/>
        </w:rPr>
      </w:pPr>
      <w:r>
        <w:rPr>
          <w:rFonts w:cs="Arial"/>
        </w:rPr>
        <w:t xml:space="preserve">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 Our Data Protection Officer is Mr Banks who you can contact at </w:t>
      </w:r>
      <w:hyperlink r:id="rId7" w:history="1">
        <w:r>
          <w:rPr>
            <w:rStyle w:val="Hyperlink"/>
            <w:rFonts w:cs="Arial"/>
            <w:b/>
            <w:bCs/>
          </w:rPr>
          <w:t>data.protection@lisburncastlereagh.gov.uk</w:t>
        </w:r>
      </w:hyperlink>
    </w:p>
    <w:p w14:paraId="7018DDAB" w14:textId="77777777" w:rsidR="00DF5246" w:rsidRDefault="00DF5246" w:rsidP="00DF5246">
      <w:pPr>
        <w:jc w:val="both"/>
        <w:rPr>
          <w:rFonts w:cs="Arial"/>
        </w:rPr>
      </w:pPr>
      <w:r>
        <w:rPr>
          <w:rFonts w:cs="Arial"/>
        </w:rPr>
        <w:br/>
        <w:t>Full details can be found on the Lisburn &amp; Castlereagh City Council website:</w:t>
      </w:r>
    </w:p>
    <w:p w14:paraId="04FCE548" w14:textId="3935EB6B" w:rsidR="008318F6" w:rsidRPr="00DF5246" w:rsidRDefault="00000000" w:rsidP="00DF5246">
      <w:pPr>
        <w:jc w:val="both"/>
        <w:rPr>
          <w:rFonts w:cs="Times New Roman"/>
        </w:rPr>
      </w:pPr>
      <w:hyperlink r:id="rId8" w:history="1">
        <w:r w:rsidR="00DF5246">
          <w:rPr>
            <w:rStyle w:val="Hyperlink"/>
            <w:rFonts w:cs="Arial"/>
            <w:b/>
            <w:bCs/>
          </w:rPr>
          <w:t>www.lisburncastlereagh.gov.uk</w:t>
        </w:r>
      </w:hyperlink>
      <w:r w:rsidR="00BA7DA3">
        <w:rPr>
          <w:rStyle w:val="Hyperlink"/>
          <w:rFonts w:cs="Arial"/>
          <w:b/>
          <w:bCs/>
        </w:rPr>
        <w:t>/privacy</w:t>
      </w:r>
    </w:p>
    <w:sectPr w:rsidR="008318F6" w:rsidRPr="00DF5246" w:rsidSect="00936E06">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62543"/>
    <w:multiLevelType w:val="hybridMultilevel"/>
    <w:tmpl w:val="FDAAF49A"/>
    <w:lvl w:ilvl="0" w:tplc="6400DE3A">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29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F6"/>
    <w:rsid w:val="00095A70"/>
    <w:rsid w:val="0015798E"/>
    <w:rsid w:val="001B5344"/>
    <w:rsid w:val="001D4164"/>
    <w:rsid w:val="00235808"/>
    <w:rsid w:val="00332C0B"/>
    <w:rsid w:val="0038080B"/>
    <w:rsid w:val="00467D15"/>
    <w:rsid w:val="004E6D47"/>
    <w:rsid w:val="00524F5E"/>
    <w:rsid w:val="00715C49"/>
    <w:rsid w:val="008318F6"/>
    <w:rsid w:val="008C2E09"/>
    <w:rsid w:val="00936E06"/>
    <w:rsid w:val="00AA22A8"/>
    <w:rsid w:val="00B411DF"/>
    <w:rsid w:val="00B90F46"/>
    <w:rsid w:val="00BA7DA3"/>
    <w:rsid w:val="00BE1DC9"/>
    <w:rsid w:val="00D9645E"/>
    <w:rsid w:val="00DF5246"/>
    <w:rsid w:val="00E51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A56B"/>
  <w15:chartTrackingRefBased/>
  <w15:docId w15:val="{BA0D30F0-D031-4D6E-8DB6-562D0438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2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E09"/>
    <w:pPr>
      <w:ind w:left="720"/>
      <w:contextualSpacing/>
    </w:pPr>
  </w:style>
  <w:style w:type="character" w:styleId="Hyperlink">
    <w:name w:val="Hyperlink"/>
    <w:basedOn w:val="DefaultParagraphFont"/>
    <w:uiPriority w:val="99"/>
    <w:semiHidden/>
    <w:unhideWhenUsed/>
    <w:rsid w:val="00DF52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9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burncastlereagh.gov.uk" TargetMode="External"/><Relationship Id="rId3" Type="http://schemas.openxmlformats.org/officeDocument/2006/relationships/styles" Target="styles.xml"/><Relationship Id="rId7" Type="http://schemas.openxmlformats.org/officeDocument/2006/relationships/hyperlink" Target="mailto:data.protection@lisburncastlereag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4C483-018C-47C6-A9A6-6EB6A1CB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Sarah</dc:creator>
  <cp:keywords/>
  <dc:description/>
  <cp:lastModifiedBy>Julie Casson</cp:lastModifiedBy>
  <cp:revision>4</cp:revision>
  <dcterms:created xsi:type="dcterms:W3CDTF">2024-06-12T13:39:00Z</dcterms:created>
  <dcterms:modified xsi:type="dcterms:W3CDTF">2024-06-12T14:17:00Z</dcterms:modified>
</cp:coreProperties>
</file>