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B76B9" w14:textId="77777777" w:rsidR="00433091" w:rsidRPr="00A352A5" w:rsidRDefault="00433091" w:rsidP="00433091">
      <w:pPr>
        <w:rPr>
          <w:rFonts w:cs="Arial"/>
          <w:b/>
          <w:sz w:val="32"/>
          <w:szCs w:val="32"/>
        </w:rPr>
      </w:pPr>
      <w:bookmarkStart w:id="0" w:name="_GoBack"/>
      <w:bookmarkEnd w:id="0"/>
      <w:r w:rsidRPr="00A352A5">
        <w:rPr>
          <w:rFonts w:cs="Arial"/>
          <w:b/>
          <w:sz w:val="32"/>
          <w:szCs w:val="32"/>
        </w:rPr>
        <w:t>Lisburn &amp; Castlereagh City Council</w:t>
      </w:r>
    </w:p>
    <w:p w14:paraId="79966B33" w14:textId="77777777" w:rsidR="00433091" w:rsidRPr="00A352A5" w:rsidRDefault="00433091" w:rsidP="00433091">
      <w:pPr>
        <w:rPr>
          <w:rFonts w:cs="Arial"/>
          <w:b/>
          <w:sz w:val="32"/>
          <w:szCs w:val="32"/>
        </w:rPr>
      </w:pPr>
      <w:r w:rsidRPr="00A352A5">
        <w:rPr>
          <w:rFonts w:cs="Arial"/>
          <w:b/>
          <w:sz w:val="32"/>
          <w:szCs w:val="32"/>
        </w:rPr>
        <w:t>Section 75 Equality and Good Relations Screening template</w:t>
      </w:r>
    </w:p>
    <w:p w14:paraId="1A9B751F" w14:textId="77777777" w:rsidR="00433091" w:rsidRDefault="00433091" w:rsidP="00433091">
      <w:pPr>
        <w:rPr>
          <w:rFonts w:cs="Arial"/>
          <w:b/>
          <w:sz w:val="28"/>
          <w:szCs w:val="28"/>
        </w:rPr>
      </w:pPr>
      <w:r>
        <w:rPr>
          <w:rFonts w:cs="Arial"/>
          <w:b/>
          <w:sz w:val="28"/>
          <w:szCs w:val="28"/>
        </w:rPr>
        <w:t xml:space="preserve">Part 1. </w:t>
      </w:r>
      <w:r>
        <w:rPr>
          <w:b/>
          <w:sz w:val="28"/>
          <w:szCs w:val="28"/>
        </w:rPr>
        <w:t>Activity/</w:t>
      </w:r>
      <w:r w:rsidRPr="00892C02">
        <w:rPr>
          <w:b/>
          <w:sz w:val="28"/>
          <w:szCs w:val="28"/>
        </w:rPr>
        <w:t>Policy</w:t>
      </w:r>
      <w:r w:rsidRPr="00892C02">
        <w:rPr>
          <w:rFonts w:cs="Arial"/>
          <w:b/>
          <w:sz w:val="28"/>
          <w:szCs w:val="28"/>
        </w:rPr>
        <w:t xml:space="preserve"> </w:t>
      </w:r>
      <w:r>
        <w:rPr>
          <w:rFonts w:cs="Arial"/>
          <w:b/>
          <w:sz w:val="28"/>
          <w:szCs w:val="28"/>
        </w:rPr>
        <w:t>S</w:t>
      </w:r>
      <w:r w:rsidRPr="00892C02">
        <w:rPr>
          <w:rFonts w:cs="Arial"/>
          <w:b/>
          <w:sz w:val="28"/>
          <w:szCs w:val="28"/>
        </w:rPr>
        <w:t>coping</w:t>
      </w:r>
    </w:p>
    <w:p w14:paraId="58E8E7D3" w14:textId="77777777" w:rsidR="00433091" w:rsidRDefault="00433091" w:rsidP="00433091">
      <w:pPr>
        <w:rPr>
          <w:rFonts w:cs="Arial"/>
          <w:b/>
          <w:sz w:val="16"/>
          <w:szCs w:val="16"/>
        </w:rPr>
      </w:pPr>
    </w:p>
    <w:p w14:paraId="7A126104" w14:textId="77777777" w:rsidR="00433091" w:rsidRDefault="00433091" w:rsidP="00433091">
      <w:pPr>
        <w:rPr>
          <w:b/>
          <w:sz w:val="28"/>
          <w:szCs w:val="28"/>
        </w:rPr>
      </w:pPr>
      <w:r w:rsidRPr="007245A5">
        <w:rPr>
          <w:b/>
          <w:sz w:val="28"/>
          <w:szCs w:val="28"/>
        </w:rPr>
        <w:t xml:space="preserve">Information about the </w:t>
      </w:r>
      <w:r>
        <w:rPr>
          <w:rFonts w:cs="Arial"/>
          <w:b/>
          <w:sz w:val="28"/>
          <w:szCs w:val="28"/>
        </w:rPr>
        <w:t>activity</w:t>
      </w:r>
      <w:r w:rsidRPr="007245A5">
        <w:rPr>
          <w:rFonts w:cs="Arial"/>
          <w:b/>
          <w:sz w:val="28"/>
          <w:szCs w:val="28"/>
        </w:rPr>
        <w:t>/policy</w:t>
      </w:r>
    </w:p>
    <w:p w14:paraId="2E20CEB7" w14:textId="77777777" w:rsidR="00433091" w:rsidRDefault="00433091" w:rsidP="00433091">
      <w:pPr>
        <w:pStyle w:val="Heading1"/>
      </w:pPr>
      <w: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41A9E147" w14:textId="77777777" w:rsidTr="00892612">
        <w:tc>
          <w:tcPr>
            <w:tcW w:w="10154" w:type="dxa"/>
          </w:tcPr>
          <w:p w14:paraId="19F541C5" w14:textId="418BD7D5" w:rsidR="00852171" w:rsidRDefault="00433091" w:rsidP="00892612">
            <w:pPr>
              <w:rPr>
                <w:sz w:val="28"/>
                <w:szCs w:val="28"/>
              </w:rPr>
            </w:pPr>
            <w:r>
              <w:rPr>
                <w:b/>
                <w:sz w:val="28"/>
                <w:szCs w:val="28"/>
              </w:rPr>
              <w:t>Revised Standing Orders – September 2021</w:t>
            </w:r>
            <w:r w:rsidR="00892612">
              <w:rPr>
                <w:b/>
                <w:sz w:val="28"/>
                <w:szCs w:val="28"/>
              </w:rPr>
              <w:t xml:space="preserve"> - </w:t>
            </w:r>
            <w:r w:rsidR="00892612" w:rsidRPr="00892612">
              <w:rPr>
                <w:sz w:val="28"/>
                <w:szCs w:val="28"/>
              </w:rPr>
              <w:t>Incorporating amendments required under the Local Government (Coronavirus) (Flexibility of District Council Meetings) Regulations (Northern Ireland) 2020 &amp; Local Government (Meetings and Performance) Bill 2021</w:t>
            </w:r>
          </w:p>
          <w:p w14:paraId="70E8D60A" w14:textId="77777777" w:rsidR="005D01E5" w:rsidRDefault="005D01E5" w:rsidP="00892612">
            <w:pPr>
              <w:rPr>
                <w:sz w:val="28"/>
                <w:szCs w:val="28"/>
              </w:rPr>
            </w:pPr>
          </w:p>
          <w:p w14:paraId="6420CBAC" w14:textId="59326398" w:rsidR="005D01E5" w:rsidRPr="005D01E5" w:rsidRDefault="005D01E5" w:rsidP="00892612">
            <w:pPr>
              <w:rPr>
                <w:b/>
                <w:sz w:val="28"/>
                <w:szCs w:val="28"/>
              </w:rPr>
            </w:pPr>
            <w:r w:rsidRPr="005D01E5">
              <w:rPr>
                <w:b/>
                <w:sz w:val="28"/>
                <w:szCs w:val="28"/>
              </w:rPr>
              <w:t>Background</w:t>
            </w:r>
          </w:p>
          <w:p w14:paraId="00DC1D9C" w14:textId="50161389" w:rsidR="005D01E5" w:rsidRDefault="005D01E5" w:rsidP="00892612">
            <w:pPr>
              <w:rPr>
                <w:sz w:val="28"/>
                <w:szCs w:val="28"/>
              </w:rPr>
            </w:pPr>
            <w:r w:rsidRPr="005D01E5">
              <w:rPr>
                <w:sz w:val="28"/>
                <w:szCs w:val="28"/>
              </w:rPr>
              <w:t xml:space="preserve">In May 2020 the Council had to alter its normal decision-making processes during the COVID-19 pandemic to comply with Public Health Agency guidance on social distancing and essential travel.  </w:t>
            </w:r>
            <w:r>
              <w:rPr>
                <w:sz w:val="28"/>
                <w:szCs w:val="28"/>
              </w:rPr>
              <w:t>This resulted in the Council having to put measures in place in order to conduct all its meeting</w:t>
            </w:r>
            <w:r w:rsidR="00D16B7F">
              <w:rPr>
                <w:sz w:val="28"/>
                <w:szCs w:val="28"/>
              </w:rPr>
              <w:t>s</w:t>
            </w:r>
            <w:r>
              <w:rPr>
                <w:sz w:val="28"/>
                <w:szCs w:val="28"/>
              </w:rPr>
              <w:t xml:space="preserve"> via remote means</w:t>
            </w:r>
            <w:r w:rsidRPr="005D01E5">
              <w:rPr>
                <w:sz w:val="28"/>
                <w:szCs w:val="28"/>
              </w:rPr>
              <w:t xml:space="preserve"> including remote access by members of the public</w:t>
            </w:r>
            <w:r>
              <w:rPr>
                <w:sz w:val="28"/>
                <w:szCs w:val="28"/>
              </w:rPr>
              <w:t>.</w:t>
            </w:r>
          </w:p>
          <w:p w14:paraId="1768AD09" w14:textId="77777777" w:rsidR="005D01E5" w:rsidRDefault="005D01E5" w:rsidP="00892612">
            <w:pPr>
              <w:rPr>
                <w:sz w:val="28"/>
                <w:szCs w:val="28"/>
              </w:rPr>
            </w:pPr>
          </w:p>
          <w:p w14:paraId="0A0E43AB" w14:textId="4D9699C7" w:rsidR="005D01E5" w:rsidRPr="005D01E5" w:rsidRDefault="005D01E5" w:rsidP="005D01E5">
            <w:pPr>
              <w:rPr>
                <w:sz w:val="28"/>
                <w:szCs w:val="28"/>
              </w:rPr>
            </w:pPr>
            <w:r w:rsidRPr="005D01E5">
              <w:rPr>
                <w:sz w:val="28"/>
                <w:szCs w:val="28"/>
              </w:rPr>
              <w:t>The authority to meet remotely is governed by Section 78 of the Coronavirus Act 2020</w:t>
            </w:r>
            <w:r>
              <w:rPr>
                <w:sz w:val="28"/>
                <w:szCs w:val="28"/>
              </w:rPr>
              <w:t xml:space="preserve"> </w:t>
            </w:r>
            <w:r w:rsidRPr="005D01E5">
              <w:rPr>
                <w:sz w:val="28"/>
                <w:szCs w:val="28"/>
              </w:rPr>
              <w:t>which came into effect on 1 May 2020 and expired on 6 May 2021.</w:t>
            </w:r>
            <w:r>
              <w:rPr>
                <w:sz w:val="28"/>
                <w:szCs w:val="28"/>
              </w:rPr>
              <w:t xml:space="preserve">  </w:t>
            </w:r>
            <w:r w:rsidR="00BA50CA">
              <w:rPr>
                <w:sz w:val="28"/>
                <w:szCs w:val="28"/>
              </w:rPr>
              <w:t>F</w:t>
            </w:r>
            <w:r w:rsidR="00D16B7F">
              <w:rPr>
                <w:sz w:val="28"/>
                <w:szCs w:val="28"/>
              </w:rPr>
              <w:t xml:space="preserve">ollowing the expiry of the legislation </w:t>
            </w:r>
            <w:r>
              <w:rPr>
                <w:sz w:val="28"/>
                <w:szCs w:val="28"/>
              </w:rPr>
              <w:t xml:space="preserve">the Council had to </w:t>
            </w:r>
            <w:r w:rsidR="00D16B7F">
              <w:rPr>
                <w:sz w:val="28"/>
                <w:szCs w:val="28"/>
              </w:rPr>
              <w:t xml:space="preserve">make further changes </w:t>
            </w:r>
            <w:r w:rsidR="00D16B7F">
              <w:rPr>
                <w:sz w:val="28"/>
                <w:szCs w:val="28"/>
              </w:rPr>
              <w:lastRenderedPageBreak/>
              <w:t xml:space="preserve">to its Standing Orders which </w:t>
            </w:r>
            <w:r w:rsidR="00BA50CA">
              <w:rPr>
                <w:sz w:val="28"/>
                <w:szCs w:val="28"/>
              </w:rPr>
              <w:t xml:space="preserve">required Elected Members </w:t>
            </w:r>
            <w:r w:rsidR="00D16B7F">
              <w:rPr>
                <w:sz w:val="28"/>
                <w:szCs w:val="28"/>
              </w:rPr>
              <w:t>to attend meetings in</w:t>
            </w:r>
            <w:r w:rsidR="00BA50CA">
              <w:rPr>
                <w:sz w:val="28"/>
                <w:szCs w:val="28"/>
              </w:rPr>
              <w:t xml:space="preserve"> person in</w:t>
            </w:r>
            <w:r w:rsidR="00D16B7F">
              <w:rPr>
                <w:sz w:val="28"/>
                <w:szCs w:val="28"/>
              </w:rPr>
              <w:t xml:space="preserve"> order to participate in the decision making process.  Any Member </w:t>
            </w:r>
            <w:r w:rsidR="00BA50CA">
              <w:rPr>
                <w:sz w:val="28"/>
                <w:szCs w:val="28"/>
              </w:rPr>
              <w:t>in remote attendance</w:t>
            </w:r>
            <w:r w:rsidR="00D16B7F">
              <w:rPr>
                <w:sz w:val="28"/>
                <w:szCs w:val="28"/>
              </w:rPr>
              <w:t xml:space="preserve"> could not propose, second or vote upon a motion. </w:t>
            </w:r>
          </w:p>
          <w:p w14:paraId="60469EAF" w14:textId="77777777" w:rsidR="005D01E5" w:rsidRPr="005D01E5" w:rsidRDefault="005D01E5" w:rsidP="005D01E5">
            <w:pPr>
              <w:rPr>
                <w:sz w:val="28"/>
                <w:szCs w:val="28"/>
              </w:rPr>
            </w:pPr>
          </w:p>
          <w:p w14:paraId="7F6785FB" w14:textId="77777777" w:rsidR="005D01E5" w:rsidRDefault="005D01E5" w:rsidP="00D16B7F">
            <w:pPr>
              <w:rPr>
                <w:sz w:val="28"/>
                <w:szCs w:val="28"/>
              </w:rPr>
            </w:pPr>
            <w:r w:rsidRPr="005D01E5">
              <w:rPr>
                <w:sz w:val="28"/>
                <w:szCs w:val="28"/>
              </w:rPr>
              <w:t xml:space="preserve">The Local Government (Meetings and Performance) Bill 2021 came into effect on </w:t>
            </w:r>
            <w:r w:rsidR="00D16B7F">
              <w:rPr>
                <w:sz w:val="28"/>
                <w:szCs w:val="28"/>
              </w:rPr>
              <w:t>26 August</w:t>
            </w:r>
            <w:r w:rsidRPr="005D01E5">
              <w:rPr>
                <w:sz w:val="28"/>
                <w:szCs w:val="28"/>
              </w:rPr>
              <w:t xml:space="preserve"> 2021 which removed the restriction in Section 78(3) of the Coronavirus Act 2020 thereby extending the provisions included in the Meetings Regulations regarding the holding of remote council meetings beyond 6 May 2021 until the Coronavirus Act 2020 expires on 25 March 2022.  </w:t>
            </w:r>
            <w:r w:rsidR="00D16B7F">
              <w:rPr>
                <w:sz w:val="28"/>
                <w:szCs w:val="28"/>
              </w:rPr>
              <w:t xml:space="preserve"> </w:t>
            </w:r>
          </w:p>
          <w:p w14:paraId="2CE3E4B7" w14:textId="77777777" w:rsidR="00D16B7F" w:rsidRDefault="00D16B7F" w:rsidP="00D16B7F">
            <w:pPr>
              <w:rPr>
                <w:sz w:val="28"/>
                <w:szCs w:val="28"/>
              </w:rPr>
            </w:pPr>
          </w:p>
          <w:p w14:paraId="40C651AC" w14:textId="77777777" w:rsidR="00D16B7F" w:rsidRDefault="00D16B7F" w:rsidP="00BA50CA">
            <w:pPr>
              <w:rPr>
                <w:sz w:val="28"/>
                <w:szCs w:val="28"/>
              </w:rPr>
            </w:pPr>
            <w:r>
              <w:rPr>
                <w:sz w:val="28"/>
                <w:szCs w:val="28"/>
              </w:rPr>
              <w:t>The Council now needs to make changes to its Standing Orders to give those Members in remote attendance the ability to fully participate in the decision making process</w:t>
            </w:r>
            <w:r w:rsidR="00BA50CA">
              <w:rPr>
                <w:sz w:val="28"/>
                <w:szCs w:val="28"/>
              </w:rPr>
              <w:t>.  This will enable Members in remote attendance to propose or second a proposal</w:t>
            </w:r>
            <w:r>
              <w:rPr>
                <w:sz w:val="28"/>
                <w:szCs w:val="28"/>
              </w:rPr>
              <w:t xml:space="preserve"> </w:t>
            </w:r>
            <w:r w:rsidR="00BA50CA">
              <w:rPr>
                <w:sz w:val="28"/>
                <w:szCs w:val="28"/>
              </w:rPr>
              <w:t>and participate in</w:t>
            </w:r>
            <w:r>
              <w:rPr>
                <w:sz w:val="28"/>
                <w:szCs w:val="28"/>
              </w:rPr>
              <w:t xml:space="preserve"> vote.</w:t>
            </w:r>
          </w:p>
          <w:p w14:paraId="124A263E" w14:textId="21BBE82A" w:rsidR="00BA50CA" w:rsidRPr="00892612" w:rsidRDefault="00BA50CA" w:rsidP="00BA50CA">
            <w:pPr>
              <w:rPr>
                <w:sz w:val="28"/>
                <w:szCs w:val="28"/>
              </w:rPr>
            </w:pPr>
          </w:p>
        </w:tc>
      </w:tr>
    </w:tbl>
    <w:p w14:paraId="2D3448F2" w14:textId="77777777" w:rsidR="00433091" w:rsidRDefault="00433091" w:rsidP="00433091">
      <w:pPr>
        <w:rPr>
          <w:sz w:val="28"/>
          <w:szCs w:val="28"/>
        </w:rPr>
      </w:pPr>
      <w:r w:rsidRPr="00892C02">
        <w:rPr>
          <w:sz w:val="28"/>
          <w:szCs w:val="28"/>
        </w:rPr>
        <w:lastRenderedPageBreak/>
        <w:t>Please attach copy</w:t>
      </w:r>
      <w:r>
        <w:rPr>
          <w:sz w:val="28"/>
          <w:szCs w:val="28"/>
        </w:rPr>
        <w:t xml:space="preserve"> of the activity/policy to this document.</w:t>
      </w:r>
    </w:p>
    <w:p w14:paraId="49DF31D2" w14:textId="77777777" w:rsidR="00433091" w:rsidRPr="00892C02" w:rsidRDefault="00433091" w:rsidP="00433091">
      <w:pPr>
        <w:rPr>
          <w:sz w:val="28"/>
          <w:szCs w:val="28"/>
        </w:rPr>
      </w:pPr>
    </w:p>
    <w:p w14:paraId="12873130" w14:textId="77777777" w:rsidR="00433091" w:rsidRDefault="00433091" w:rsidP="00433091">
      <w:pPr>
        <w:pStyle w:val="Heading1"/>
      </w:pPr>
      <w: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510"/>
        <w:gridCol w:w="2587"/>
        <w:gridCol w:w="530"/>
        <w:gridCol w:w="2588"/>
        <w:gridCol w:w="514"/>
      </w:tblGrid>
      <w:tr w:rsidR="00433091" w14:paraId="14E2B4BC" w14:textId="77777777" w:rsidTr="00892612">
        <w:trPr>
          <w:trHeight w:hRule="exact" w:val="397"/>
        </w:trPr>
        <w:tc>
          <w:tcPr>
            <w:tcW w:w="2824" w:type="dxa"/>
          </w:tcPr>
          <w:p w14:paraId="6776C77E" w14:textId="77777777" w:rsidR="00433091" w:rsidRDefault="00433091" w:rsidP="00892612">
            <w:pPr>
              <w:pStyle w:val="Heading1"/>
            </w:pPr>
            <w:r>
              <w:t>An existing policy?</w:t>
            </w:r>
          </w:p>
        </w:tc>
        <w:tc>
          <w:tcPr>
            <w:tcW w:w="556" w:type="dxa"/>
          </w:tcPr>
          <w:p w14:paraId="52D00A6F" w14:textId="77777777" w:rsidR="00433091" w:rsidRDefault="00433091" w:rsidP="00892612">
            <w:pPr>
              <w:rPr>
                <w:b/>
                <w:sz w:val="28"/>
                <w:szCs w:val="28"/>
              </w:rPr>
            </w:pPr>
          </w:p>
        </w:tc>
        <w:tc>
          <w:tcPr>
            <w:tcW w:w="2824" w:type="dxa"/>
          </w:tcPr>
          <w:p w14:paraId="122D201D" w14:textId="77777777" w:rsidR="00433091" w:rsidRDefault="00433091" w:rsidP="00892612">
            <w:pPr>
              <w:pStyle w:val="Heading1"/>
            </w:pPr>
            <w:r>
              <w:t>A revised policy?</w:t>
            </w:r>
          </w:p>
        </w:tc>
        <w:tc>
          <w:tcPr>
            <w:tcW w:w="556" w:type="dxa"/>
          </w:tcPr>
          <w:p w14:paraId="6835BF91" w14:textId="0026078B" w:rsidR="00433091" w:rsidRDefault="00892612" w:rsidP="00892612">
            <w:pPr>
              <w:rPr>
                <w:b/>
                <w:sz w:val="28"/>
                <w:szCs w:val="28"/>
              </w:rPr>
            </w:pPr>
            <w:r>
              <w:rPr>
                <w:b/>
                <w:sz w:val="28"/>
                <w:szCs w:val="28"/>
              </w:rPr>
              <w:t>X</w:t>
            </w:r>
          </w:p>
        </w:tc>
        <w:tc>
          <w:tcPr>
            <w:tcW w:w="2829" w:type="dxa"/>
          </w:tcPr>
          <w:p w14:paraId="7102FF01" w14:textId="77777777" w:rsidR="00433091" w:rsidRDefault="00433091" w:rsidP="00892612">
            <w:pPr>
              <w:pStyle w:val="Heading1"/>
            </w:pPr>
            <w:r>
              <w:t>A new policy?</w:t>
            </w:r>
          </w:p>
        </w:tc>
        <w:tc>
          <w:tcPr>
            <w:tcW w:w="561" w:type="dxa"/>
          </w:tcPr>
          <w:p w14:paraId="1AFDC7B2" w14:textId="3803AD8F" w:rsidR="00433091" w:rsidRDefault="00433091" w:rsidP="00892612">
            <w:pPr>
              <w:rPr>
                <w:b/>
                <w:sz w:val="28"/>
                <w:szCs w:val="28"/>
              </w:rPr>
            </w:pPr>
          </w:p>
        </w:tc>
      </w:tr>
    </w:tbl>
    <w:p w14:paraId="583C4532" w14:textId="77777777" w:rsidR="00433091" w:rsidRDefault="00433091" w:rsidP="00433091">
      <w:pPr>
        <w:rPr>
          <w:b/>
          <w:sz w:val="28"/>
          <w:szCs w:val="28"/>
        </w:rPr>
      </w:pPr>
    </w:p>
    <w:p w14:paraId="1B377226" w14:textId="77777777" w:rsidR="00433091" w:rsidRDefault="00433091" w:rsidP="00433091">
      <w:pPr>
        <w:rPr>
          <w:rFonts w:cs="Arial"/>
          <w:sz w:val="28"/>
          <w:szCs w:val="28"/>
        </w:rPr>
      </w:pPr>
      <w:r>
        <w:rPr>
          <w:rFonts w:cs="Arial"/>
          <w:sz w:val="28"/>
          <w:szCs w:val="28"/>
        </w:rPr>
        <w:lastRenderedPageBreak/>
        <w:t>What are the intended aims/outcomes the activity/policy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892612" w14:paraId="1ABF4AFD" w14:textId="77777777" w:rsidTr="00892612">
        <w:trPr>
          <w:trHeight w:hRule="exact" w:val="810"/>
        </w:trPr>
        <w:tc>
          <w:tcPr>
            <w:tcW w:w="9323" w:type="dxa"/>
          </w:tcPr>
          <w:p w14:paraId="08BECCB1" w14:textId="69049A67" w:rsidR="00892612" w:rsidRPr="00892612" w:rsidRDefault="00892612" w:rsidP="00892612">
            <w:pPr>
              <w:pStyle w:val="ListParagraph"/>
              <w:numPr>
                <w:ilvl w:val="0"/>
                <w:numId w:val="5"/>
              </w:numPr>
              <w:rPr>
                <w:bCs/>
                <w:sz w:val="28"/>
                <w:szCs w:val="28"/>
              </w:rPr>
            </w:pPr>
            <w:r>
              <w:rPr>
                <w:bCs/>
                <w:sz w:val="28"/>
                <w:szCs w:val="28"/>
              </w:rPr>
              <w:t>Comply with relevant legislation which applies to all Councils and all Council/Committee meetings.</w:t>
            </w:r>
          </w:p>
        </w:tc>
      </w:tr>
      <w:tr w:rsidR="00433091" w14:paraId="07293253" w14:textId="77777777" w:rsidTr="00892612">
        <w:trPr>
          <w:trHeight w:hRule="exact" w:val="397"/>
        </w:trPr>
        <w:tc>
          <w:tcPr>
            <w:tcW w:w="9323" w:type="dxa"/>
          </w:tcPr>
          <w:p w14:paraId="3922CD42" w14:textId="49C148E1" w:rsidR="00433091" w:rsidRPr="00892612" w:rsidRDefault="00433091" w:rsidP="00892612">
            <w:pPr>
              <w:pStyle w:val="ListParagraph"/>
              <w:numPr>
                <w:ilvl w:val="0"/>
                <w:numId w:val="5"/>
              </w:numPr>
              <w:rPr>
                <w:bCs/>
                <w:sz w:val="28"/>
                <w:szCs w:val="28"/>
              </w:rPr>
            </w:pPr>
            <w:r w:rsidRPr="00892612">
              <w:rPr>
                <w:bCs/>
                <w:sz w:val="28"/>
                <w:szCs w:val="28"/>
              </w:rPr>
              <w:t>The continuation of Council business through its Committee structure</w:t>
            </w:r>
            <w:r w:rsidR="00892612">
              <w:rPr>
                <w:bCs/>
                <w:sz w:val="28"/>
                <w:szCs w:val="28"/>
              </w:rPr>
              <w:t>.</w:t>
            </w:r>
          </w:p>
        </w:tc>
      </w:tr>
      <w:tr w:rsidR="00433091" w14:paraId="05171289" w14:textId="77777777" w:rsidTr="00892612">
        <w:trPr>
          <w:trHeight w:hRule="exact" w:val="397"/>
        </w:trPr>
        <w:tc>
          <w:tcPr>
            <w:tcW w:w="9323" w:type="dxa"/>
          </w:tcPr>
          <w:p w14:paraId="527C495B" w14:textId="1715C951" w:rsidR="00433091" w:rsidRPr="00892612" w:rsidRDefault="00433091" w:rsidP="00892612">
            <w:pPr>
              <w:pStyle w:val="ListParagraph"/>
              <w:numPr>
                <w:ilvl w:val="0"/>
                <w:numId w:val="5"/>
              </w:numPr>
              <w:rPr>
                <w:bCs/>
                <w:sz w:val="28"/>
                <w:szCs w:val="28"/>
              </w:rPr>
            </w:pPr>
            <w:r w:rsidRPr="00892612">
              <w:rPr>
                <w:bCs/>
                <w:sz w:val="28"/>
                <w:szCs w:val="28"/>
              </w:rPr>
              <w:t>Provide an open and robust decision making mechanism for the Council</w:t>
            </w:r>
            <w:r w:rsidR="00892612">
              <w:rPr>
                <w:bCs/>
                <w:sz w:val="28"/>
                <w:szCs w:val="28"/>
              </w:rPr>
              <w:t>.</w:t>
            </w:r>
          </w:p>
        </w:tc>
      </w:tr>
      <w:tr w:rsidR="00433091" w14:paraId="5AF5AC30" w14:textId="77777777" w:rsidTr="00892612">
        <w:trPr>
          <w:trHeight w:hRule="exact" w:val="756"/>
        </w:trPr>
        <w:tc>
          <w:tcPr>
            <w:tcW w:w="9323" w:type="dxa"/>
          </w:tcPr>
          <w:p w14:paraId="612EC984" w14:textId="0B0DDF3E" w:rsidR="00433091" w:rsidRPr="00892612" w:rsidRDefault="00892612" w:rsidP="00892612">
            <w:pPr>
              <w:pStyle w:val="ListParagraph"/>
              <w:numPr>
                <w:ilvl w:val="0"/>
                <w:numId w:val="5"/>
              </w:numPr>
              <w:rPr>
                <w:bCs/>
                <w:sz w:val="28"/>
                <w:szCs w:val="28"/>
              </w:rPr>
            </w:pPr>
            <w:r w:rsidRPr="00892612">
              <w:rPr>
                <w:bCs/>
                <w:sz w:val="28"/>
                <w:szCs w:val="28"/>
              </w:rPr>
              <w:t>P</w:t>
            </w:r>
            <w:r w:rsidR="00433091" w:rsidRPr="00892612">
              <w:rPr>
                <w:bCs/>
                <w:sz w:val="28"/>
                <w:szCs w:val="28"/>
              </w:rPr>
              <w:t>rotect the decision making process of the Council and its Elected Members.</w:t>
            </w:r>
          </w:p>
        </w:tc>
      </w:tr>
      <w:tr w:rsidR="00433091" w14:paraId="091B2964" w14:textId="77777777" w:rsidTr="00892612">
        <w:trPr>
          <w:trHeight w:hRule="exact" w:val="844"/>
        </w:trPr>
        <w:tc>
          <w:tcPr>
            <w:tcW w:w="9323" w:type="dxa"/>
          </w:tcPr>
          <w:p w14:paraId="1DDB821C" w14:textId="5A2D2706" w:rsidR="00433091" w:rsidRPr="00892612" w:rsidRDefault="00C865E3" w:rsidP="00892612">
            <w:pPr>
              <w:pStyle w:val="ListParagraph"/>
              <w:numPr>
                <w:ilvl w:val="0"/>
                <w:numId w:val="5"/>
              </w:numPr>
              <w:rPr>
                <w:bCs/>
                <w:sz w:val="28"/>
                <w:szCs w:val="28"/>
              </w:rPr>
            </w:pPr>
            <w:r w:rsidRPr="00892612">
              <w:rPr>
                <w:bCs/>
                <w:sz w:val="28"/>
                <w:szCs w:val="28"/>
              </w:rPr>
              <w:t>Reduce</w:t>
            </w:r>
            <w:r w:rsidR="00433091" w:rsidRPr="00892612">
              <w:rPr>
                <w:bCs/>
                <w:sz w:val="28"/>
                <w:szCs w:val="28"/>
              </w:rPr>
              <w:t xml:space="preserve"> any potential legal action against the Council on its decision making process.</w:t>
            </w:r>
          </w:p>
        </w:tc>
      </w:tr>
    </w:tbl>
    <w:p w14:paraId="3F014447" w14:textId="77777777" w:rsidR="00433091" w:rsidRDefault="00433091" w:rsidP="00433091">
      <w:pPr>
        <w:rPr>
          <w:b/>
          <w:sz w:val="28"/>
          <w:szCs w:val="28"/>
        </w:rPr>
      </w:pPr>
    </w:p>
    <w:p w14:paraId="2EA52D10" w14:textId="77777777" w:rsidR="00433091" w:rsidRDefault="00433091" w:rsidP="00433091">
      <w:pPr>
        <w:pStyle w:val="BodyText"/>
      </w:pPr>
      <w:r>
        <w:t xml:space="preserve">Are there any expected benefits to the Section 75 categories/groups from this </w:t>
      </w:r>
      <w:r>
        <w:rPr>
          <w:rFonts w:cs="Arial"/>
        </w:rPr>
        <w:t>activity/policy</w:t>
      </w:r>
      <w:r>
        <w:t>?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4D16B072" w14:textId="77777777" w:rsidTr="00892612">
        <w:tc>
          <w:tcPr>
            <w:tcW w:w="10154" w:type="dxa"/>
          </w:tcPr>
          <w:p w14:paraId="0584A766" w14:textId="6EED3150" w:rsidR="00C865E3" w:rsidRDefault="00C865E3" w:rsidP="00C865E3">
            <w:pPr>
              <w:rPr>
                <w:rFonts w:cs="Arial"/>
                <w:sz w:val="28"/>
                <w:szCs w:val="28"/>
              </w:rPr>
            </w:pPr>
            <w:r w:rsidRPr="00C865E3">
              <w:rPr>
                <w:rFonts w:cs="Arial"/>
                <w:sz w:val="28"/>
                <w:szCs w:val="28"/>
              </w:rPr>
              <w:t xml:space="preserve">The primary purpose of this review </w:t>
            </w:r>
            <w:r>
              <w:rPr>
                <w:rFonts w:cs="Arial"/>
                <w:sz w:val="28"/>
                <w:szCs w:val="28"/>
              </w:rPr>
              <w:t>is</w:t>
            </w:r>
            <w:r w:rsidRPr="00C865E3">
              <w:rPr>
                <w:rFonts w:cs="Arial"/>
                <w:sz w:val="28"/>
                <w:szCs w:val="28"/>
              </w:rPr>
              <w:t xml:space="preserve"> to amend procedures to take account of new legislation.  The revised Standing Orders apply equally to all E</w:t>
            </w:r>
            <w:r>
              <w:rPr>
                <w:rFonts w:cs="Arial"/>
                <w:sz w:val="28"/>
                <w:szCs w:val="28"/>
              </w:rPr>
              <w:t xml:space="preserve">lected </w:t>
            </w:r>
            <w:r w:rsidRPr="00C865E3">
              <w:rPr>
                <w:rFonts w:cs="Arial"/>
                <w:sz w:val="28"/>
                <w:szCs w:val="28"/>
              </w:rPr>
              <w:t>M</w:t>
            </w:r>
            <w:r>
              <w:rPr>
                <w:rFonts w:cs="Arial"/>
                <w:sz w:val="28"/>
                <w:szCs w:val="28"/>
              </w:rPr>
              <w:t>ember</w:t>
            </w:r>
            <w:r w:rsidRPr="00C865E3">
              <w:rPr>
                <w:rFonts w:cs="Arial"/>
                <w:sz w:val="28"/>
                <w:szCs w:val="28"/>
              </w:rPr>
              <w:t xml:space="preserve">s, staff and members of the public.  Temporary arrangements </w:t>
            </w:r>
            <w:r w:rsidR="008C57C5">
              <w:rPr>
                <w:rFonts w:cs="Arial"/>
                <w:sz w:val="28"/>
                <w:szCs w:val="28"/>
              </w:rPr>
              <w:t xml:space="preserve">put in place in the absence of legislation </w:t>
            </w:r>
            <w:r w:rsidRPr="00C865E3">
              <w:rPr>
                <w:rFonts w:cs="Arial"/>
                <w:sz w:val="28"/>
                <w:szCs w:val="28"/>
              </w:rPr>
              <w:t>had created a situation where those Elected Members who were unable to attend meetings in person were unable to vote on an equal basis.  This interim policy had the potential to disadvantage a Member who had to isolate for a reason related to health, age or disability.  The revised procedures have addressed that potential disadvantage.</w:t>
            </w:r>
          </w:p>
        </w:tc>
      </w:tr>
    </w:tbl>
    <w:p w14:paraId="1C89B4FD" w14:textId="77777777" w:rsidR="008C57C5" w:rsidRDefault="008C57C5" w:rsidP="00433091">
      <w:pPr>
        <w:rPr>
          <w:rFonts w:cs="Arial"/>
          <w:sz w:val="28"/>
          <w:szCs w:val="28"/>
        </w:rPr>
      </w:pPr>
    </w:p>
    <w:p w14:paraId="69F1092D" w14:textId="77777777" w:rsidR="008C57C5" w:rsidRDefault="008C57C5" w:rsidP="00433091">
      <w:pPr>
        <w:rPr>
          <w:rFonts w:cs="Arial"/>
          <w:sz w:val="28"/>
          <w:szCs w:val="28"/>
        </w:rPr>
      </w:pPr>
    </w:p>
    <w:p w14:paraId="5EF9F72F" w14:textId="77777777" w:rsidR="008C57C5" w:rsidRDefault="008C57C5" w:rsidP="00433091">
      <w:pPr>
        <w:rPr>
          <w:rFonts w:cs="Arial"/>
          <w:sz w:val="28"/>
          <w:szCs w:val="28"/>
        </w:rPr>
      </w:pPr>
    </w:p>
    <w:p w14:paraId="7F80B7A4" w14:textId="77777777" w:rsidR="00433091" w:rsidRDefault="00433091" w:rsidP="00433091">
      <w:pPr>
        <w:rPr>
          <w:rFonts w:cs="Arial"/>
          <w:sz w:val="28"/>
          <w:szCs w:val="28"/>
        </w:rPr>
      </w:pPr>
      <w:r>
        <w:rPr>
          <w:rFonts w:cs="Arial"/>
          <w:sz w:val="28"/>
          <w:szCs w:val="28"/>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6C58E7A5" w14:textId="77777777" w:rsidTr="00892612">
        <w:tc>
          <w:tcPr>
            <w:tcW w:w="10154" w:type="dxa"/>
          </w:tcPr>
          <w:p w14:paraId="6C541FED" w14:textId="26F5F5C7" w:rsidR="008C57C5" w:rsidRDefault="008C57C5" w:rsidP="00892612">
            <w:pPr>
              <w:rPr>
                <w:rFonts w:cs="Arial"/>
                <w:sz w:val="28"/>
                <w:szCs w:val="28"/>
              </w:rPr>
            </w:pPr>
            <w:r>
              <w:rPr>
                <w:rFonts w:cs="Arial"/>
                <w:sz w:val="28"/>
                <w:szCs w:val="28"/>
              </w:rPr>
              <w:t xml:space="preserve">The </w:t>
            </w:r>
            <w:r w:rsidRPr="008C57C5">
              <w:rPr>
                <w:rFonts w:cs="Arial"/>
                <w:sz w:val="28"/>
                <w:szCs w:val="28"/>
              </w:rPr>
              <w:t>D</w:t>
            </w:r>
            <w:r>
              <w:rPr>
                <w:rFonts w:cs="Arial"/>
                <w:sz w:val="28"/>
                <w:szCs w:val="28"/>
              </w:rPr>
              <w:t>epartment for Communities</w:t>
            </w:r>
            <w:r w:rsidRPr="008C57C5">
              <w:rPr>
                <w:rFonts w:cs="Arial"/>
                <w:sz w:val="28"/>
                <w:szCs w:val="28"/>
              </w:rPr>
              <w:t xml:space="preserve"> is respo</w:t>
            </w:r>
            <w:r>
              <w:rPr>
                <w:rFonts w:cs="Arial"/>
                <w:sz w:val="28"/>
                <w:szCs w:val="28"/>
              </w:rPr>
              <w:t xml:space="preserve">nsible for the legislation which </w:t>
            </w:r>
            <w:r w:rsidRPr="008C57C5">
              <w:rPr>
                <w:rFonts w:cs="Arial"/>
                <w:sz w:val="28"/>
                <w:szCs w:val="28"/>
              </w:rPr>
              <w:t>governs the conduct of councils and specifically Statutory Rule 2020 No. 74.  LCCC is responsible fo</w:t>
            </w:r>
            <w:r>
              <w:rPr>
                <w:rFonts w:cs="Arial"/>
                <w:sz w:val="28"/>
                <w:szCs w:val="28"/>
              </w:rPr>
              <w:t>r producing Standing Orders which</w:t>
            </w:r>
            <w:r w:rsidRPr="008C57C5">
              <w:rPr>
                <w:rFonts w:cs="Arial"/>
                <w:sz w:val="28"/>
                <w:szCs w:val="28"/>
              </w:rPr>
              <w:t xml:space="preserve"> comply with relevant</w:t>
            </w:r>
            <w:r>
              <w:rPr>
                <w:rFonts w:cs="Arial"/>
                <w:sz w:val="28"/>
                <w:szCs w:val="28"/>
              </w:rPr>
              <w:t xml:space="preserve"> legislation and this review has been </w:t>
            </w:r>
            <w:r w:rsidRPr="008C57C5">
              <w:rPr>
                <w:rFonts w:cs="Arial"/>
                <w:sz w:val="28"/>
                <w:szCs w:val="28"/>
              </w:rPr>
              <w:t>prompted by ongoing Covid-19 legislation and guidance</w:t>
            </w:r>
            <w:r>
              <w:rPr>
                <w:rFonts w:cs="Arial"/>
                <w:sz w:val="28"/>
                <w:szCs w:val="28"/>
              </w:rPr>
              <w:t>.  T</w:t>
            </w:r>
            <w:r w:rsidRPr="008C57C5">
              <w:rPr>
                <w:rFonts w:cs="Arial"/>
                <w:sz w:val="28"/>
                <w:szCs w:val="28"/>
              </w:rPr>
              <w:t>he new legislation on the conduct of hybrid meetings</w:t>
            </w:r>
            <w:r>
              <w:rPr>
                <w:rFonts w:cs="Arial"/>
                <w:sz w:val="28"/>
                <w:szCs w:val="28"/>
              </w:rPr>
              <w:t xml:space="preserve"> has required LCCC to revise its Standing Orders</w:t>
            </w:r>
            <w:r w:rsidRPr="008C57C5">
              <w:rPr>
                <w:rFonts w:cs="Arial"/>
                <w:sz w:val="28"/>
                <w:szCs w:val="28"/>
              </w:rPr>
              <w:t xml:space="preserve">.  </w:t>
            </w:r>
            <w:r>
              <w:rPr>
                <w:rFonts w:cs="Arial"/>
                <w:sz w:val="28"/>
                <w:szCs w:val="28"/>
              </w:rPr>
              <w:t>The r</w:t>
            </w:r>
            <w:r w:rsidRPr="008C57C5">
              <w:rPr>
                <w:rFonts w:cs="Arial"/>
                <w:sz w:val="28"/>
                <w:szCs w:val="28"/>
              </w:rPr>
              <w:t>evised Standing Orders have been produced by</w:t>
            </w:r>
            <w:r>
              <w:rPr>
                <w:rFonts w:cs="Arial"/>
                <w:sz w:val="28"/>
                <w:szCs w:val="28"/>
              </w:rPr>
              <w:t xml:space="preserve"> the </w:t>
            </w:r>
            <w:r w:rsidRPr="008C57C5">
              <w:rPr>
                <w:rFonts w:cs="Arial"/>
                <w:sz w:val="28"/>
                <w:szCs w:val="28"/>
              </w:rPr>
              <w:t>Members Services</w:t>
            </w:r>
            <w:r>
              <w:rPr>
                <w:rFonts w:cs="Arial"/>
                <w:sz w:val="28"/>
                <w:szCs w:val="28"/>
              </w:rPr>
              <w:t xml:space="preserve"> Unit</w:t>
            </w:r>
            <w:r w:rsidRPr="008C57C5">
              <w:rPr>
                <w:rFonts w:cs="Arial"/>
                <w:sz w:val="28"/>
                <w:szCs w:val="28"/>
              </w:rPr>
              <w:t xml:space="preserve">.  </w:t>
            </w:r>
          </w:p>
          <w:p w14:paraId="36FEE9B7" w14:textId="6CDCC3E5" w:rsidR="00433091" w:rsidRDefault="00B21866" w:rsidP="00892612">
            <w:pPr>
              <w:rPr>
                <w:rFonts w:cs="Arial"/>
                <w:sz w:val="28"/>
                <w:szCs w:val="28"/>
              </w:rPr>
            </w:pPr>
            <w:r>
              <w:rPr>
                <w:rFonts w:cs="Arial"/>
                <w:sz w:val="28"/>
                <w:szCs w:val="28"/>
              </w:rPr>
              <w:t xml:space="preserve"> </w:t>
            </w:r>
          </w:p>
        </w:tc>
      </w:tr>
    </w:tbl>
    <w:p w14:paraId="29BBA0CD" w14:textId="569EFD90" w:rsidR="00433091" w:rsidRDefault="00B6071D" w:rsidP="00B6071D">
      <w:pPr>
        <w:tabs>
          <w:tab w:val="left" w:pos="5910"/>
        </w:tabs>
        <w:rPr>
          <w:rFonts w:cs="Arial"/>
          <w:sz w:val="28"/>
          <w:szCs w:val="28"/>
        </w:rPr>
      </w:pPr>
      <w:r>
        <w:rPr>
          <w:rFonts w:cs="Arial"/>
          <w:sz w:val="28"/>
          <w:szCs w:val="28"/>
        </w:rPr>
        <w:tab/>
      </w:r>
    </w:p>
    <w:p w14:paraId="1E1495B1" w14:textId="77777777" w:rsidR="00433091" w:rsidRDefault="00433091" w:rsidP="00433091">
      <w:pPr>
        <w:rPr>
          <w:b/>
          <w:sz w:val="28"/>
          <w:szCs w:val="28"/>
        </w:rPr>
      </w:pPr>
      <w:r>
        <w:rPr>
          <w:rFonts w:cs="Arial"/>
          <w:sz w:val="28"/>
          <w:szCs w:val="28"/>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63F389B4" w14:textId="77777777" w:rsidTr="00892612">
        <w:tc>
          <w:tcPr>
            <w:tcW w:w="10154" w:type="dxa"/>
          </w:tcPr>
          <w:p w14:paraId="48579B74" w14:textId="4DD3E7BB" w:rsidR="001A7AF6" w:rsidRPr="00B21866" w:rsidRDefault="00405565" w:rsidP="00B21866">
            <w:pPr>
              <w:rPr>
                <w:rFonts w:cs="Arial"/>
                <w:sz w:val="28"/>
                <w:szCs w:val="28"/>
              </w:rPr>
            </w:pPr>
            <w:r>
              <w:rPr>
                <w:rFonts w:cs="Arial"/>
                <w:sz w:val="28"/>
                <w:szCs w:val="28"/>
              </w:rPr>
              <w:t>LCCC and implemented by Member Services Unit</w:t>
            </w:r>
          </w:p>
        </w:tc>
      </w:tr>
    </w:tbl>
    <w:p w14:paraId="10F6B30F" w14:textId="77777777" w:rsidR="00433091" w:rsidRDefault="00433091" w:rsidP="00433091">
      <w:pPr>
        <w:rPr>
          <w:rFonts w:cs="Arial"/>
          <w:b/>
          <w:sz w:val="28"/>
          <w:szCs w:val="28"/>
        </w:rPr>
      </w:pPr>
    </w:p>
    <w:p w14:paraId="633FF2CE" w14:textId="77777777" w:rsidR="00433091" w:rsidRPr="006A7D1D" w:rsidRDefault="00433091" w:rsidP="00433091">
      <w:pPr>
        <w:rPr>
          <w:rFonts w:cs="Arial"/>
          <w:b/>
          <w:sz w:val="28"/>
          <w:szCs w:val="28"/>
        </w:rPr>
      </w:pPr>
      <w:r>
        <w:rPr>
          <w:rFonts w:cs="Arial"/>
          <w:b/>
          <w:sz w:val="28"/>
          <w:szCs w:val="28"/>
        </w:rPr>
        <w:t>Implementation factors</w:t>
      </w:r>
    </w:p>
    <w:p w14:paraId="2752B70F" w14:textId="77777777" w:rsidR="00433091" w:rsidRPr="004B70DC" w:rsidRDefault="00433091" w:rsidP="00433091">
      <w:pPr>
        <w:rPr>
          <w:rFonts w:cs="Arial"/>
          <w:sz w:val="28"/>
          <w:szCs w:val="28"/>
        </w:rPr>
      </w:pPr>
      <w:r>
        <w:rPr>
          <w:rFonts w:cs="Arial"/>
          <w:sz w:val="28"/>
          <w:szCs w:val="28"/>
        </w:rPr>
        <w:t>Are there any factors which could contribute to/detract from the intended aim/outcome of the activity/policy/decision?</w:t>
      </w:r>
    </w:p>
    <w:p w14:paraId="2B457558" w14:textId="77777777" w:rsidR="00433091" w:rsidRDefault="00433091" w:rsidP="00433091">
      <w:pPr>
        <w:rPr>
          <w:rFonts w:cs="Arial"/>
          <w:sz w:val="28"/>
          <w:szCs w:val="28"/>
        </w:rPr>
      </w:pPr>
      <w:r>
        <w:rPr>
          <w:rFonts w:cs="Arial"/>
          <w:sz w:val="28"/>
          <w:szCs w:val="28"/>
        </w:rPr>
        <w:lastRenderedPageBreak/>
        <w:t>If yes,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502"/>
        <w:gridCol w:w="2640"/>
        <w:gridCol w:w="526"/>
        <w:gridCol w:w="2543"/>
        <w:gridCol w:w="506"/>
      </w:tblGrid>
      <w:tr w:rsidR="00433091" w14:paraId="461E343C" w14:textId="77777777" w:rsidTr="00892612">
        <w:trPr>
          <w:trHeight w:hRule="exact" w:val="397"/>
        </w:trPr>
        <w:tc>
          <w:tcPr>
            <w:tcW w:w="2824" w:type="dxa"/>
          </w:tcPr>
          <w:p w14:paraId="22B381F8" w14:textId="77777777" w:rsidR="00433091" w:rsidRDefault="00433091" w:rsidP="00892612">
            <w:pPr>
              <w:pStyle w:val="Heading1"/>
            </w:pPr>
            <w:r>
              <w:t>Financial?</w:t>
            </w:r>
          </w:p>
        </w:tc>
        <w:tc>
          <w:tcPr>
            <w:tcW w:w="556" w:type="dxa"/>
          </w:tcPr>
          <w:p w14:paraId="5B8DC821" w14:textId="77777777" w:rsidR="00433091" w:rsidRDefault="00433091" w:rsidP="00892612">
            <w:pPr>
              <w:rPr>
                <w:b/>
                <w:sz w:val="28"/>
                <w:szCs w:val="28"/>
              </w:rPr>
            </w:pPr>
          </w:p>
        </w:tc>
        <w:tc>
          <w:tcPr>
            <w:tcW w:w="2824" w:type="dxa"/>
          </w:tcPr>
          <w:p w14:paraId="69438D4D" w14:textId="77777777" w:rsidR="00433091" w:rsidRDefault="00433091" w:rsidP="00892612">
            <w:pPr>
              <w:pStyle w:val="Heading1"/>
            </w:pPr>
            <w:r>
              <w:t>Legislative?</w:t>
            </w:r>
          </w:p>
        </w:tc>
        <w:tc>
          <w:tcPr>
            <w:tcW w:w="556" w:type="dxa"/>
          </w:tcPr>
          <w:p w14:paraId="5F90B1B7" w14:textId="77777777" w:rsidR="00433091" w:rsidRDefault="00433091" w:rsidP="00892612">
            <w:pPr>
              <w:rPr>
                <w:b/>
                <w:sz w:val="28"/>
                <w:szCs w:val="28"/>
              </w:rPr>
            </w:pPr>
            <w:r>
              <w:rPr>
                <w:b/>
                <w:sz w:val="28"/>
                <w:szCs w:val="28"/>
              </w:rPr>
              <w:t>X</w:t>
            </w:r>
          </w:p>
        </w:tc>
        <w:tc>
          <w:tcPr>
            <w:tcW w:w="2829" w:type="dxa"/>
          </w:tcPr>
          <w:p w14:paraId="4CFEA527" w14:textId="77777777" w:rsidR="00433091" w:rsidRDefault="00433091" w:rsidP="00892612">
            <w:pPr>
              <w:pStyle w:val="Heading1"/>
            </w:pPr>
            <w:r>
              <w:t>Other?</w:t>
            </w:r>
          </w:p>
        </w:tc>
        <w:tc>
          <w:tcPr>
            <w:tcW w:w="561" w:type="dxa"/>
          </w:tcPr>
          <w:p w14:paraId="6012A3AE" w14:textId="77777777" w:rsidR="00433091" w:rsidRDefault="00433091" w:rsidP="00892612">
            <w:pPr>
              <w:rPr>
                <w:b/>
                <w:sz w:val="28"/>
                <w:szCs w:val="28"/>
              </w:rPr>
            </w:pPr>
          </w:p>
        </w:tc>
      </w:tr>
    </w:tbl>
    <w:p w14:paraId="0FC6BC77" w14:textId="77777777" w:rsidR="00433091" w:rsidRDefault="00433091" w:rsidP="00433091">
      <w:pPr>
        <w:rPr>
          <w:rFonts w:cs="Arial"/>
          <w:sz w:val="28"/>
          <w:szCs w:val="28"/>
        </w:rPr>
      </w:pPr>
    </w:p>
    <w:p w14:paraId="5638CC77" w14:textId="77777777" w:rsidR="00433091" w:rsidRDefault="00433091" w:rsidP="00433091">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4DDB54D5" w14:textId="77777777" w:rsidTr="00892612">
        <w:tc>
          <w:tcPr>
            <w:tcW w:w="10154" w:type="dxa"/>
          </w:tcPr>
          <w:p w14:paraId="5C08C3A6" w14:textId="77777777" w:rsidR="00433091" w:rsidRDefault="00433091" w:rsidP="00892612">
            <w:pPr>
              <w:rPr>
                <w:rFonts w:cs="Arial"/>
                <w:sz w:val="28"/>
                <w:szCs w:val="28"/>
              </w:rPr>
            </w:pPr>
          </w:p>
          <w:p w14:paraId="5746B003" w14:textId="77777777" w:rsidR="00433091" w:rsidRDefault="00433091" w:rsidP="00892612">
            <w:pPr>
              <w:rPr>
                <w:rFonts w:cs="Arial"/>
                <w:sz w:val="28"/>
                <w:szCs w:val="28"/>
              </w:rPr>
            </w:pPr>
          </w:p>
        </w:tc>
      </w:tr>
    </w:tbl>
    <w:p w14:paraId="72523EE0" w14:textId="77777777" w:rsidR="00433091" w:rsidRDefault="00433091" w:rsidP="00433091">
      <w:pPr>
        <w:rPr>
          <w:rFonts w:cs="Arial"/>
          <w:sz w:val="28"/>
          <w:szCs w:val="28"/>
        </w:rPr>
      </w:pPr>
    </w:p>
    <w:p w14:paraId="58430CDD" w14:textId="77777777" w:rsidR="00433091" w:rsidRDefault="00433091" w:rsidP="00433091">
      <w:pPr>
        <w:rPr>
          <w:rFonts w:cs="Arial"/>
          <w:b/>
          <w:sz w:val="28"/>
          <w:szCs w:val="28"/>
        </w:rPr>
      </w:pPr>
      <w:r>
        <w:rPr>
          <w:rFonts w:cs="Arial"/>
          <w:b/>
          <w:sz w:val="28"/>
          <w:szCs w:val="28"/>
        </w:rPr>
        <w:t>Main stakeholders affected</w:t>
      </w:r>
    </w:p>
    <w:p w14:paraId="1F514CEF" w14:textId="77777777" w:rsidR="00433091" w:rsidRDefault="00433091" w:rsidP="00433091">
      <w:pPr>
        <w:rPr>
          <w:rFonts w:cs="Arial"/>
          <w:sz w:val="28"/>
          <w:szCs w:val="28"/>
        </w:rPr>
      </w:pPr>
      <w:r>
        <w:rPr>
          <w:rFonts w:cs="Arial"/>
          <w:sz w:val="28"/>
          <w:szCs w:val="28"/>
        </w:rPr>
        <w:t>Who are the internal and external stakeholders (actual or potential) that the activity/policy will impact upon?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4510"/>
      </w:tblGrid>
      <w:tr w:rsidR="00433091" w14:paraId="163ECCC3" w14:textId="77777777" w:rsidTr="00892612">
        <w:tc>
          <w:tcPr>
            <w:tcW w:w="5077" w:type="dxa"/>
          </w:tcPr>
          <w:p w14:paraId="0D012DB7" w14:textId="77777777" w:rsidR="00433091" w:rsidRDefault="00433091" w:rsidP="00892612">
            <w:pPr>
              <w:spacing w:before="120"/>
              <w:rPr>
                <w:rFonts w:cs="Arial"/>
                <w:sz w:val="28"/>
                <w:szCs w:val="28"/>
              </w:rPr>
            </w:pPr>
            <w:r>
              <w:rPr>
                <w:rFonts w:cs="Arial"/>
                <w:sz w:val="28"/>
                <w:szCs w:val="28"/>
              </w:rPr>
              <w:t>Staff</w:t>
            </w:r>
          </w:p>
        </w:tc>
        <w:tc>
          <w:tcPr>
            <w:tcW w:w="5077" w:type="dxa"/>
          </w:tcPr>
          <w:p w14:paraId="01438480" w14:textId="6F3FED3B" w:rsidR="00433091" w:rsidRDefault="00433091" w:rsidP="00892612">
            <w:pPr>
              <w:spacing w:before="120"/>
              <w:rPr>
                <w:rFonts w:cs="Arial"/>
                <w:sz w:val="28"/>
                <w:szCs w:val="28"/>
              </w:rPr>
            </w:pPr>
            <w:r>
              <w:rPr>
                <w:rFonts w:cs="Arial"/>
                <w:sz w:val="28"/>
                <w:szCs w:val="28"/>
              </w:rPr>
              <w:t>Chief Executive, Senior Management Team, Heads of Service, Members Services Unit, Centre Management Unit</w:t>
            </w:r>
          </w:p>
        </w:tc>
      </w:tr>
      <w:tr w:rsidR="00433091" w14:paraId="5DAF6CB1" w14:textId="77777777" w:rsidTr="00892612">
        <w:tc>
          <w:tcPr>
            <w:tcW w:w="5077" w:type="dxa"/>
          </w:tcPr>
          <w:p w14:paraId="02421968" w14:textId="77777777" w:rsidR="00433091" w:rsidRDefault="00433091" w:rsidP="00892612">
            <w:pPr>
              <w:spacing w:before="120"/>
              <w:rPr>
                <w:rFonts w:cs="Arial"/>
                <w:sz w:val="28"/>
                <w:szCs w:val="28"/>
              </w:rPr>
            </w:pPr>
            <w:r>
              <w:rPr>
                <w:rFonts w:cs="Arial"/>
                <w:sz w:val="28"/>
                <w:szCs w:val="28"/>
              </w:rPr>
              <w:t>Service Users</w:t>
            </w:r>
          </w:p>
        </w:tc>
        <w:tc>
          <w:tcPr>
            <w:tcW w:w="5077" w:type="dxa"/>
          </w:tcPr>
          <w:p w14:paraId="3CD54B1D" w14:textId="77777777" w:rsidR="00433091" w:rsidRDefault="00433091" w:rsidP="00892612">
            <w:pPr>
              <w:spacing w:before="120"/>
              <w:rPr>
                <w:rFonts w:cs="Arial"/>
                <w:sz w:val="28"/>
                <w:szCs w:val="28"/>
              </w:rPr>
            </w:pPr>
            <w:r>
              <w:rPr>
                <w:rFonts w:cs="Arial"/>
                <w:sz w:val="28"/>
                <w:szCs w:val="28"/>
              </w:rPr>
              <w:t>Members of public who wish to access the proceedings of Council and Committee Meetings</w:t>
            </w:r>
          </w:p>
        </w:tc>
      </w:tr>
      <w:tr w:rsidR="00433091" w14:paraId="2679A54B" w14:textId="77777777" w:rsidTr="00892612">
        <w:tc>
          <w:tcPr>
            <w:tcW w:w="5077" w:type="dxa"/>
          </w:tcPr>
          <w:p w14:paraId="2DE9B099" w14:textId="77777777" w:rsidR="00433091" w:rsidRDefault="00433091" w:rsidP="00892612">
            <w:pPr>
              <w:spacing w:before="120"/>
              <w:rPr>
                <w:rFonts w:cs="Arial"/>
                <w:sz w:val="28"/>
                <w:szCs w:val="28"/>
              </w:rPr>
            </w:pPr>
            <w:r>
              <w:rPr>
                <w:rFonts w:cs="Arial"/>
                <w:sz w:val="28"/>
                <w:szCs w:val="28"/>
              </w:rPr>
              <w:lastRenderedPageBreak/>
              <w:t>Other Public Sector Organisations – please list</w:t>
            </w:r>
          </w:p>
        </w:tc>
        <w:tc>
          <w:tcPr>
            <w:tcW w:w="5077" w:type="dxa"/>
          </w:tcPr>
          <w:p w14:paraId="79289F71" w14:textId="77777777" w:rsidR="00433091" w:rsidRDefault="00433091" w:rsidP="00892612">
            <w:pPr>
              <w:spacing w:before="120"/>
              <w:rPr>
                <w:rFonts w:cs="Arial"/>
                <w:sz w:val="28"/>
                <w:szCs w:val="28"/>
              </w:rPr>
            </w:pPr>
          </w:p>
        </w:tc>
      </w:tr>
      <w:tr w:rsidR="00433091" w14:paraId="435E1F93" w14:textId="77777777" w:rsidTr="00892612">
        <w:tc>
          <w:tcPr>
            <w:tcW w:w="5077" w:type="dxa"/>
          </w:tcPr>
          <w:p w14:paraId="23C6EFCF" w14:textId="77777777" w:rsidR="00433091" w:rsidRDefault="00433091" w:rsidP="00892612">
            <w:pPr>
              <w:spacing w:before="120"/>
              <w:rPr>
                <w:rFonts w:cs="Arial"/>
                <w:sz w:val="28"/>
                <w:szCs w:val="28"/>
              </w:rPr>
            </w:pPr>
            <w:r>
              <w:rPr>
                <w:rFonts w:cs="Arial"/>
                <w:sz w:val="28"/>
                <w:szCs w:val="28"/>
              </w:rPr>
              <w:t>Voluntary/Community/Trade Unions – please list</w:t>
            </w:r>
          </w:p>
        </w:tc>
        <w:tc>
          <w:tcPr>
            <w:tcW w:w="5077" w:type="dxa"/>
          </w:tcPr>
          <w:p w14:paraId="21EAAF91" w14:textId="77777777" w:rsidR="00433091" w:rsidRDefault="00433091" w:rsidP="00892612">
            <w:pPr>
              <w:spacing w:before="120"/>
              <w:rPr>
                <w:rFonts w:cs="Arial"/>
                <w:sz w:val="28"/>
                <w:szCs w:val="28"/>
              </w:rPr>
            </w:pPr>
          </w:p>
        </w:tc>
      </w:tr>
      <w:tr w:rsidR="00433091" w14:paraId="1A15EBB0" w14:textId="77777777" w:rsidTr="00892612">
        <w:tc>
          <w:tcPr>
            <w:tcW w:w="5077" w:type="dxa"/>
          </w:tcPr>
          <w:p w14:paraId="0CEE1256" w14:textId="77777777" w:rsidR="00433091" w:rsidRDefault="00433091" w:rsidP="00892612">
            <w:pPr>
              <w:spacing w:before="120"/>
              <w:rPr>
                <w:rFonts w:cs="Arial"/>
                <w:sz w:val="28"/>
                <w:szCs w:val="28"/>
              </w:rPr>
            </w:pPr>
            <w:r>
              <w:rPr>
                <w:rFonts w:cs="Arial"/>
                <w:sz w:val="28"/>
                <w:szCs w:val="28"/>
              </w:rPr>
              <w:t xml:space="preserve">Other, </w:t>
            </w:r>
            <w:proofErr w:type="spellStart"/>
            <w:r>
              <w:rPr>
                <w:rFonts w:cs="Arial"/>
                <w:sz w:val="28"/>
                <w:szCs w:val="28"/>
              </w:rPr>
              <w:t>eg</w:t>
            </w:r>
            <w:proofErr w:type="spellEnd"/>
            <w:r>
              <w:rPr>
                <w:rFonts w:cs="Arial"/>
                <w:sz w:val="28"/>
                <w:szCs w:val="28"/>
              </w:rPr>
              <w:t>, Elected Members – please list</w:t>
            </w:r>
          </w:p>
        </w:tc>
        <w:tc>
          <w:tcPr>
            <w:tcW w:w="5077" w:type="dxa"/>
          </w:tcPr>
          <w:p w14:paraId="24422F1B" w14:textId="77777777" w:rsidR="00433091" w:rsidRDefault="00433091" w:rsidP="00892612">
            <w:pPr>
              <w:spacing w:before="120"/>
              <w:rPr>
                <w:rFonts w:cs="Arial"/>
                <w:sz w:val="28"/>
                <w:szCs w:val="28"/>
              </w:rPr>
            </w:pPr>
            <w:r>
              <w:rPr>
                <w:rFonts w:cs="Arial"/>
                <w:sz w:val="28"/>
                <w:szCs w:val="28"/>
              </w:rPr>
              <w:t>Elected Members</w:t>
            </w:r>
          </w:p>
        </w:tc>
      </w:tr>
    </w:tbl>
    <w:p w14:paraId="55FF8059" w14:textId="77777777" w:rsidR="00433091" w:rsidRDefault="00433091" w:rsidP="00433091">
      <w:pPr>
        <w:rPr>
          <w:rFonts w:cs="Arial"/>
          <w:sz w:val="28"/>
          <w:szCs w:val="28"/>
        </w:rPr>
      </w:pPr>
    </w:p>
    <w:p w14:paraId="45EBC620" w14:textId="77777777" w:rsidR="00433091" w:rsidRDefault="00433091" w:rsidP="00433091">
      <w:pPr>
        <w:rPr>
          <w:b/>
          <w:sz w:val="28"/>
          <w:szCs w:val="28"/>
        </w:rPr>
      </w:pPr>
    </w:p>
    <w:p w14:paraId="011C93C5" w14:textId="77777777" w:rsidR="00433091" w:rsidRPr="004B70DC" w:rsidRDefault="00433091" w:rsidP="00433091">
      <w:pPr>
        <w:rPr>
          <w:rFonts w:ascii="Arial Bold" w:hAnsi="Arial Bold"/>
          <w:b/>
          <w:bCs/>
          <w:sz w:val="28"/>
          <w:szCs w:val="28"/>
        </w:rPr>
      </w:pPr>
      <w:r w:rsidRPr="00F87C31">
        <w:rPr>
          <w:b/>
          <w:sz w:val="28"/>
          <w:szCs w:val="28"/>
        </w:rPr>
        <w:t>Other documents/</w:t>
      </w:r>
      <w:r>
        <w:rPr>
          <w:b/>
          <w:sz w:val="28"/>
          <w:szCs w:val="28"/>
        </w:rPr>
        <w:t>activities/</w:t>
      </w:r>
      <w:r w:rsidRPr="00F87C31">
        <w:rPr>
          <w:b/>
          <w:sz w:val="28"/>
          <w:szCs w:val="28"/>
        </w:rPr>
        <w:t>polices with a bearing on</w:t>
      </w:r>
      <w:r>
        <w:rPr>
          <w:b/>
          <w:sz w:val="28"/>
          <w:szCs w:val="28"/>
        </w:rPr>
        <w:t xml:space="preserve"> this </w:t>
      </w:r>
      <w:r w:rsidRPr="00F87C31">
        <w:rPr>
          <w:b/>
          <w:sz w:val="28"/>
          <w:szCs w:val="28"/>
        </w:rPr>
        <w:t>a</w:t>
      </w:r>
      <w:r>
        <w:rPr>
          <w:b/>
          <w:sz w:val="28"/>
          <w:szCs w:val="28"/>
        </w:rPr>
        <w:t>ctivity</w:t>
      </w:r>
      <w:r w:rsidRPr="00F87C31">
        <w:rPr>
          <w:b/>
          <w:sz w:val="28"/>
          <w:szCs w:val="28"/>
        </w:rPr>
        <w:t>/policy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6236"/>
      </w:tblGrid>
      <w:tr w:rsidR="00433091" w14:paraId="5B376133" w14:textId="77777777" w:rsidTr="001A7AF6">
        <w:trPr>
          <w:trHeight w:hRule="exact" w:val="680"/>
        </w:trPr>
        <w:tc>
          <w:tcPr>
            <w:tcW w:w="3087" w:type="dxa"/>
          </w:tcPr>
          <w:p w14:paraId="405D8D63" w14:textId="77777777" w:rsidR="00433091" w:rsidRDefault="00433091" w:rsidP="00892612">
            <w:pPr>
              <w:rPr>
                <w:rFonts w:cs="Arial"/>
                <w:sz w:val="28"/>
                <w:szCs w:val="28"/>
                <w:lang w:val="en-US"/>
              </w:rPr>
            </w:pPr>
            <w:r>
              <w:rPr>
                <w:rFonts w:cs="Arial"/>
                <w:sz w:val="28"/>
                <w:szCs w:val="28"/>
                <w:lang w:val="en-US"/>
              </w:rPr>
              <w:t>Name of document/activity/policy</w:t>
            </w:r>
          </w:p>
        </w:tc>
        <w:tc>
          <w:tcPr>
            <w:tcW w:w="6236" w:type="dxa"/>
          </w:tcPr>
          <w:p w14:paraId="6005D7DF" w14:textId="77777777" w:rsidR="00433091" w:rsidRDefault="00433091" w:rsidP="00892612">
            <w:pPr>
              <w:rPr>
                <w:rFonts w:cs="Arial"/>
                <w:sz w:val="28"/>
                <w:szCs w:val="28"/>
                <w:lang w:val="en-US"/>
              </w:rPr>
            </w:pPr>
            <w:r>
              <w:rPr>
                <w:rFonts w:cs="Arial"/>
                <w:sz w:val="28"/>
                <w:szCs w:val="28"/>
                <w:lang w:val="en-US"/>
              </w:rPr>
              <w:t>Who owns or implements document/activity/policy?</w:t>
            </w:r>
          </w:p>
        </w:tc>
      </w:tr>
      <w:tr w:rsidR="00433091" w14:paraId="55300E95" w14:textId="77777777" w:rsidTr="001A7AF6">
        <w:trPr>
          <w:trHeight w:hRule="exact" w:val="832"/>
        </w:trPr>
        <w:tc>
          <w:tcPr>
            <w:tcW w:w="3087" w:type="dxa"/>
          </w:tcPr>
          <w:p w14:paraId="7698BD89" w14:textId="50FEBCA1" w:rsidR="00433091" w:rsidRDefault="00433091" w:rsidP="00892612">
            <w:pPr>
              <w:rPr>
                <w:rFonts w:cs="Arial"/>
                <w:sz w:val="28"/>
                <w:szCs w:val="28"/>
                <w:lang w:val="en-US"/>
              </w:rPr>
            </w:pPr>
            <w:r>
              <w:rPr>
                <w:rFonts w:cs="Arial"/>
                <w:sz w:val="28"/>
                <w:szCs w:val="28"/>
                <w:lang w:val="en-US"/>
              </w:rPr>
              <w:t>1 Sta</w:t>
            </w:r>
            <w:r w:rsidR="00C07AFA">
              <w:rPr>
                <w:rFonts w:cs="Arial"/>
                <w:sz w:val="28"/>
                <w:szCs w:val="28"/>
                <w:lang w:val="en-US"/>
              </w:rPr>
              <w:t>nding Orders of Council September 2021</w:t>
            </w:r>
          </w:p>
        </w:tc>
        <w:tc>
          <w:tcPr>
            <w:tcW w:w="6236" w:type="dxa"/>
          </w:tcPr>
          <w:p w14:paraId="5CAC3312" w14:textId="77777777" w:rsidR="00433091" w:rsidRDefault="00433091" w:rsidP="00892612">
            <w:pPr>
              <w:rPr>
                <w:rFonts w:cs="Arial"/>
                <w:sz w:val="28"/>
                <w:szCs w:val="28"/>
                <w:lang w:val="en-US"/>
              </w:rPr>
            </w:pPr>
            <w:proofErr w:type="spellStart"/>
            <w:r w:rsidRPr="00052054">
              <w:rPr>
                <w:rFonts w:cs="Arial"/>
                <w:sz w:val="28"/>
                <w:szCs w:val="28"/>
                <w:lang w:val="en-US"/>
              </w:rPr>
              <w:t>Lisburn</w:t>
            </w:r>
            <w:proofErr w:type="spellEnd"/>
            <w:r>
              <w:rPr>
                <w:rFonts w:cs="Arial"/>
                <w:sz w:val="28"/>
                <w:szCs w:val="28"/>
                <w:lang w:val="en-US"/>
              </w:rPr>
              <w:t xml:space="preserve"> &amp;</w:t>
            </w:r>
            <w:r w:rsidRPr="00052054">
              <w:rPr>
                <w:rFonts w:cs="Arial"/>
                <w:sz w:val="28"/>
                <w:szCs w:val="28"/>
                <w:lang w:val="en-US"/>
              </w:rPr>
              <w:t xml:space="preserve"> Castlereagh City Council</w:t>
            </w:r>
          </w:p>
        </w:tc>
      </w:tr>
      <w:tr w:rsidR="00433091" w14:paraId="10CA5047" w14:textId="77777777" w:rsidTr="001A7AF6">
        <w:trPr>
          <w:trHeight w:hRule="exact" w:val="858"/>
        </w:trPr>
        <w:tc>
          <w:tcPr>
            <w:tcW w:w="3087" w:type="dxa"/>
          </w:tcPr>
          <w:p w14:paraId="2FAC4A30" w14:textId="77777777" w:rsidR="00433091" w:rsidRDefault="00433091" w:rsidP="00892612">
            <w:pPr>
              <w:rPr>
                <w:rFonts w:cs="Arial"/>
                <w:sz w:val="28"/>
                <w:szCs w:val="28"/>
                <w:lang w:val="en-US"/>
              </w:rPr>
            </w:pPr>
            <w:r>
              <w:rPr>
                <w:rFonts w:cs="Arial"/>
                <w:sz w:val="28"/>
                <w:szCs w:val="28"/>
                <w:lang w:val="en-US"/>
              </w:rPr>
              <w:t>2Local Government Act (Northern Ireland) 2014</w:t>
            </w:r>
          </w:p>
        </w:tc>
        <w:tc>
          <w:tcPr>
            <w:tcW w:w="6236" w:type="dxa"/>
          </w:tcPr>
          <w:p w14:paraId="7FA6E807" w14:textId="77777777" w:rsidR="00433091" w:rsidRDefault="00433091" w:rsidP="00892612">
            <w:pPr>
              <w:rPr>
                <w:rFonts w:cs="Arial"/>
                <w:sz w:val="28"/>
                <w:szCs w:val="28"/>
                <w:lang w:val="en-US"/>
              </w:rPr>
            </w:pPr>
            <w:r>
              <w:rPr>
                <w:rFonts w:cs="Arial"/>
                <w:sz w:val="28"/>
                <w:szCs w:val="28"/>
                <w:lang w:val="en-US"/>
              </w:rPr>
              <w:t>Northern Ireland Assembly</w:t>
            </w:r>
          </w:p>
          <w:p w14:paraId="41205785" w14:textId="77777777" w:rsidR="00433091" w:rsidRDefault="00237D13" w:rsidP="00892612">
            <w:pPr>
              <w:rPr>
                <w:rFonts w:cs="Arial"/>
                <w:sz w:val="28"/>
                <w:szCs w:val="28"/>
                <w:lang w:val="en-US"/>
              </w:rPr>
            </w:pPr>
            <w:hyperlink r:id="rId5" w:history="1">
              <w:r w:rsidR="00433091" w:rsidRPr="00E30E19">
                <w:rPr>
                  <w:rStyle w:val="Hyperlink"/>
                  <w:rFonts w:cs="Arial"/>
                  <w:sz w:val="28"/>
                  <w:szCs w:val="28"/>
                  <w:lang w:val="en-US"/>
                </w:rPr>
                <w:t>https://www.legislation.gov.uk/nia/2014/8/contents</w:t>
              </w:r>
            </w:hyperlink>
            <w:r w:rsidR="00433091">
              <w:rPr>
                <w:rFonts w:cs="Arial"/>
                <w:sz w:val="28"/>
                <w:szCs w:val="28"/>
                <w:lang w:val="en-US"/>
              </w:rPr>
              <w:t xml:space="preserve"> </w:t>
            </w:r>
          </w:p>
        </w:tc>
      </w:tr>
      <w:tr w:rsidR="00433091" w14:paraId="22717849" w14:textId="77777777" w:rsidTr="001A7AF6">
        <w:trPr>
          <w:trHeight w:hRule="exact" w:val="2004"/>
        </w:trPr>
        <w:tc>
          <w:tcPr>
            <w:tcW w:w="3087" w:type="dxa"/>
          </w:tcPr>
          <w:p w14:paraId="3C7667CB" w14:textId="0B30B147" w:rsidR="00433091" w:rsidRDefault="00433091" w:rsidP="00C07AFA">
            <w:pPr>
              <w:rPr>
                <w:rFonts w:cs="Arial"/>
                <w:sz w:val="28"/>
                <w:szCs w:val="28"/>
                <w:lang w:val="en-US"/>
              </w:rPr>
            </w:pPr>
            <w:r>
              <w:rPr>
                <w:rFonts w:cs="Arial"/>
                <w:sz w:val="28"/>
                <w:szCs w:val="28"/>
                <w:lang w:val="en-US"/>
              </w:rPr>
              <w:lastRenderedPageBreak/>
              <w:t>3</w:t>
            </w:r>
            <w:r w:rsidR="00C07AFA" w:rsidRPr="00892612">
              <w:rPr>
                <w:sz w:val="28"/>
                <w:szCs w:val="28"/>
              </w:rPr>
              <w:t xml:space="preserve"> Local Government (Coronavirus) (Flexibility of District Council Meetings) Regula</w:t>
            </w:r>
            <w:r w:rsidR="00C07AFA">
              <w:rPr>
                <w:sz w:val="28"/>
                <w:szCs w:val="28"/>
              </w:rPr>
              <w:t>tions (Northern Ireland) 2020</w:t>
            </w:r>
          </w:p>
        </w:tc>
        <w:tc>
          <w:tcPr>
            <w:tcW w:w="6236" w:type="dxa"/>
          </w:tcPr>
          <w:p w14:paraId="2578B2D6" w14:textId="5904F283" w:rsidR="00433091" w:rsidRDefault="00C07AFA" w:rsidP="00892612">
            <w:pPr>
              <w:rPr>
                <w:rFonts w:cs="Arial"/>
                <w:sz w:val="28"/>
                <w:szCs w:val="28"/>
                <w:lang w:val="en-US"/>
              </w:rPr>
            </w:pPr>
            <w:r>
              <w:rPr>
                <w:rFonts w:cs="Arial"/>
                <w:sz w:val="28"/>
                <w:szCs w:val="28"/>
                <w:lang w:val="en-US"/>
              </w:rPr>
              <w:t>Department for Communities</w:t>
            </w:r>
          </w:p>
        </w:tc>
      </w:tr>
      <w:tr w:rsidR="00433091" w14:paraId="7B821060" w14:textId="77777777" w:rsidTr="001A7AF6">
        <w:trPr>
          <w:trHeight w:hRule="exact" w:val="1281"/>
        </w:trPr>
        <w:tc>
          <w:tcPr>
            <w:tcW w:w="3087" w:type="dxa"/>
          </w:tcPr>
          <w:p w14:paraId="7620595D" w14:textId="26DD7822" w:rsidR="00433091" w:rsidRDefault="00433091" w:rsidP="00892612">
            <w:pPr>
              <w:rPr>
                <w:rFonts w:cs="Arial"/>
                <w:sz w:val="28"/>
                <w:szCs w:val="28"/>
                <w:lang w:val="en-US"/>
              </w:rPr>
            </w:pPr>
            <w:r>
              <w:rPr>
                <w:rFonts w:cs="Arial"/>
                <w:sz w:val="28"/>
                <w:szCs w:val="28"/>
                <w:lang w:val="en-US"/>
              </w:rPr>
              <w:t>4</w:t>
            </w:r>
            <w:r w:rsidR="00C07AFA" w:rsidRPr="00892612">
              <w:rPr>
                <w:sz w:val="28"/>
                <w:szCs w:val="28"/>
              </w:rPr>
              <w:t xml:space="preserve"> Local Government (Meetings and Performance) Bill 2021</w:t>
            </w:r>
          </w:p>
        </w:tc>
        <w:tc>
          <w:tcPr>
            <w:tcW w:w="6236" w:type="dxa"/>
          </w:tcPr>
          <w:p w14:paraId="5211449D" w14:textId="2DD8613C" w:rsidR="00433091" w:rsidRDefault="00C07AFA" w:rsidP="00892612">
            <w:pPr>
              <w:rPr>
                <w:rFonts w:cs="Arial"/>
                <w:sz w:val="28"/>
                <w:szCs w:val="28"/>
                <w:lang w:val="en-US"/>
              </w:rPr>
            </w:pPr>
            <w:r>
              <w:rPr>
                <w:rFonts w:cs="Arial"/>
                <w:sz w:val="28"/>
                <w:szCs w:val="28"/>
                <w:lang w:val="en-US"/>
              </w:rPr>
              <w:t>Department for Communities</w:t>
            </w:r>
          </w:p>
        </w:tc>
      </w:tr>
    </w:tbl>
    <w:p w14:paraId="26C7D35E" w14:textId="77777777" w:rsidR="00433091" w:rsidRDefault="00433091" w:rsidP="00433091">
      <w:pPr>
        <w:spacing w:line="240" w:lineRule="atLeast"/>
        <w:rPr>
          <w:rFonts w:cs="Arial"/>
          <w:sz w:val="28"/>
          <w:szCs w:val="28"/>
          <w:lang w:val="en-US"/>
        </w:rPr>
      </w:pPr>
    </w:p>
    <w:p w14:paraId="5B047A24" w14:textId="77777777" w:rsidR="00433091" w:rsidRDefault="00433091" w:rsidP="00433091">
      <w:pPr>
        <w:spacing w:line="240" w:lineRule="atLeast"/>
        <w:rPr>
          <w:rFonts w:cs="Arial"/>
          <w:bCs/>
          <w:sz w:val="28"/>
          <w:szCs w:val="28"/>
        </w:rPr>
      </w:pPr>
      <w:r>
        <w:rPr>
          <w:rFonts w:cs="Arial"/>
          <w:bCs/>
          <w:sz w:val="28"/>
          <w:szCs w:val="28"/>
        </w:rPr>
        <w:t>The above would include both internal and external documents/activities/policies.</w:t>
      </w:r>
    </w:p>
    <w:p w14:paraId="55CE8B5F" w14:textId="77777777" w:rsidR="00433091" w:rsidRPr="006A7D1D" w:rsidRDefault="00433091" w:rsidP="00433091">
      <w:pPr>
        <w:spacing w:line="240" w:lineRule="atLeast"/>
        <w:rPr>
          <w:rFonts w:cs="Arial"/>
          <w:bCs/>
          <w:sz w:val="28"/>
          <w:szCs w:val="28"/>
        </w:rPr>
      </w:pPr>
      <w:r>
        <w:rPr>
          <w:rFonts w:cs="Arial"/>
          <w:bCs/>
          <w:sz w:val="28"/>
          <w:szCs w:val="28"/>
        </w:rPr>
        <w:t>If there is a web-link/link to any of the above please provide details.</w:t>
      </w:r>
    </w:p>
    <w:p w14:paraId="6FC5A29C" w14:textId="77777777" w:rsidR="00433091" w:rsidRPr="004B70DC" w:rsidRDefault="00433091" w:rsidP="00433091">
      <w:pPr>
        <w:autoSpaceDE w:val="0"/>
        <w:autoSpaceDN w:val="0"/>
        <w:adjustRightInd w:val="0"/>
        <w:rPr>
          <w:rFonts w:cs="Arial"/>
          <w:b/>
          <w:sz w:val="28"/>
          <w:szCs w:val="28"/>
        </w:rPr>
      </w:pPr>
      <w:r>
        <w:rPr>
          <w:rFonts w:cs="Arial"/>
          <w:b/>
          <w:sz w:val="28"/>
          <w:szCs w:val="28"/>
        </w:rPr>
        <w:t xml:space="preserve">Available evidence </w:t>
      </w:r>
    </w:p>
    <w:p w14:paraId="0BFC387B" w14:textId="77777777" w:rsidR="00433091" w:rsidRDefault="00433091" w:rsidP="00433091">
      <w:pPr>
        <w:autoSpaceDE w:val="0"/>
        <w:autoSpaceDN w:val="0"/>
        <w:adjustRightInd w:val="0"/>
        <w:rPr>
          <w:rFonts w:cs="Arial"/>
          <w:sz w:val="28"/>
          <w:szCs w:val="28"/>
        </w:rPr>
      </w:pPr>
      <w:r>
        <w:rPr>
          <w:rFonts w:cs="Arial"/>
          <w:sz w:val="28"/>
          <w:szCs w:val="28"/>
        </w:rPr>
        <w:t>What evidence/information (both qualitative and quantitative) have you gathered to inform this activity</w:t>
      </w:r>
      <w:r w:rsidRPr="00295E3F">
        <w:rPr>
          <w:rFonts w:cs="Arial"/>
          <w:sz w:val="28"/>
          <w:szCs w:val="28"/>
        </w:rPr>
        <w:t>/policy</w:t>
      </w:r>
      <w:r>
        <w:rPr>
          <w:rFonts w:cs="Arial"/>
          <w:sz w:val="28"/>
          <w:szCs w:val="28"/>
        </w:rPr>
        <w:t>?  Specify details for each of the Section 75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749"/>
      </w:tblGrid>
      <w:tr w:rsidR="00433091" w14:paraId="6021E40A" w14:textId="77777777" w:rsidTr="00892612">
        <w:tc>
          <w:tcPr>
            <w:tcW w:w="4574" w:type="dxa"/>
          </w:tcPr>
          <w:p w14:paraId="7AABCA1D" w14:textId="77777777" w:rsidR="00433091" w:rsidRDefault="00433091" w:rsidP="00892612">
            <w:pPr>
              <w:autoSpaceDE w:val="0"/>
              <w:autoSpaceDN w:val="0"/>
              <w:adjustRightInd w:val="0"/>
              <w:rPr>
                <w:rFonts w:cs="Arial"/>
                <w:bCs/>
                <w:sz w:val="28"/>
                <w:szCs w:val="28"/>
              </w:rPr>
            </w:pPr>
            <w:r>
              <w:rPr>
                <w:rFonts w:cs="Arial"/>
                <w:bCs/>
                <w:sz w:val="28"/>
                <w:szCs w:val="28"/>
              </w:rPr>
              <w:t>Sec 75 Category</w:t>
            </w:r>
          </w:p>
        </w:tc>
        <w:tc>
          <w:tcPr>
            <w:tcW w:w="4749" w:type="dxa"/>
          </w:tcPr>
          <w:p w14:paraId="2B75C561" w14:textId="77777777" w:rsidR="00433091" w:rsidRDefault="00433091" w:rsidP="00892612">
            <w:pPr>
              <w:pStyle w:val="Heading1"/>
              <w:autoSpaceDE w:val="0"/>
              <w:autoSpaceDN w:val="0"/>
              <w:adjustRightInd w:val="0"/>
              <w:rPr>
                <w:rFonts w:cs="Arial"/>
              </w:rPr>
            </w:pPr>
            <w:r>
              <w:rPr>
                <w:rFonts w:cs="Arial"/>
              </w:rPr>
              <w:t>Details of evidence/information</w:t>
            </w:r>
          </w:p>
        </w:tc>
      </w:tr>
      <w:tr w:rsidR="00901CD5" w14:paraId="41940115" w14:textId="77777777" w:rsidTr="003769B5">
        <w:tc>
          <w:tcPr>
            <w:tcW w:w="9323" w:type="dxa"/>
            <w:gridSpan w:val="2"/>
          </w:tcPr>
          <w:p w14:paraId="1A6C4B3A" w14:textId="77777777" w:rsidR="00CE445C" w:rsidRPr="0091671D" w:rsidRDefault="00CE445C" w:rsidP="00CE445C">
            <w:pPr>
              <w:autoSpaceDE w:val="0"/>
              <w:autoSpaceDN w:val="0"/>
              <w:adjustRightInd w:val="0"/>
              <w:rPr>
                <w:rFonts w:cs="Arial"/>
                <w:sz w:val="28"/>
                <w:szCs w:val="28"/>
              </w:rPr>
            </w:pPr>
            <w:r>
              <w:rPr>
                <w:rFonts w:cs="Arial"/>
                <w:sz w:val="28"/>
                <w:szCs w:val="28"/>
              </w:rPr>
              <w:t xml:space="preserve">In reviewing Council’s Standing Orders, we have considered the new Regulations on remote attendance, government health guidance on conduct of business during the ongoing pandemic, and experience over the past number of months since Council adopted a hybrid model of in person and remote </w:t>
            </w:r>
            <w:r>
              <w:rPr>
                <w:rFonts w:cs="Arial"/>
                <w:sz w:val="28"/>
                <w:szCs w:val="28"/>
              </w:rPr>
              <w:lastRenderedPageBreak/>
              <w:t>attendance.  We have also taken into account views of Elected Members and staff concerned.</w:t>
            </w:r>
          </w:p>
          <w:p w14:paraId="478E9E13" w14:textId="77777777" w:rsidR="00CE445C" w:rsidRDefault="00CE445C" w:rsidP="00CE445C">
            <w:pPr>
              <w:autoSpaceDE w:val="0"/>
              <w:autoSpaceDN w:val="0"/>
              <w:adjustRightInd w:val="0"/>
              <w:rPr>
                <w:rFonts w:cs="Arial"/>
                <w:bCs/>
                <w:sz w:val="28"/>
                <w:szCs w:val="28"/>
              </w:rPr>
            </w:pPr>
            <w:r>
              <w:rPr>
                <w:rFonts w:cs="Arial"/>
                <w:bCs/>
                <w:sz w:val="28"/>
                <w:szCs w:val="28"/>
              </w:rPr>
              <w:t>We note that the Department for Communities, having carried out its own screening exercise, is satisfied that the Regulations will not lead to any significant discriminatory or negative differential impact on any particular Section 75 group.</w:t>
            </w:r>
          </w:p>
          <w:p w14:paraId="605F42D6" w14:textId="6C831971" w:rsidR="001A7AF6" w:rsidRDefault="00CE445C" w:rsidP="00E76DDC">
            <w:pPr>
              <w:autoSpaceDE w:val="0"/>
              <w:autoSpaceDN w:val="0"/>
              <w:adjustRightInd w:val="0"/>
              <w:rPr>
                <w:rFonts w:cs="Arial"/>
                <w:bCs/>
                <w:sz w:val="28"/>
                <w:szCs w:val="28"/>
              </w:rPr>
            </w:pPr>
            <w:r>
              <w:rPr>
                <w:rFonts w:cs="Arial"/>
                <w:bCs/>
                <w:sz w:val="28"/>
                <w:szCs w:val="28"/>
              </w:rPr>
              <w:t>The Regulations introduce temporary measures to enable Council meetings to be held during the current COVID situation.  The measures will ensure that council business can proceed with the involvement of as many members as possible.</w:t>
            </w:r>
          </w:p>
        </w:tc>
      </w:tr>
      <w:tr w:rsidR="00CE445C" w14:paraId="1837949A" w14:textId="77777777" w:rsidTr="00CE445C">
        <w:tc>
          <w:tcPr>
            <w:tcW w:w="4574" w:type="dxa"/>
          </w:tcPr>
          <w:p w14:paraId="0F36509E" w14:textId="77777777" w:rsidR="00CE445C" w:rsidRDefault="00CE445C" w:rsidP="00892612">
            <w:pPr>
              <w:autoSpaceDE w:val="0"/>
              <w:autoSpaceDN w:val="0"/>
              <w:adjustRightInd w:val="0"/>
              <w:rPr>
                <w:rFonts w:cs="Arial"/>
                <w:bCs/>
                <w:sz w:val="28"/>
                <w:szCs w:val="28"/>
              </w:rPr>
            </w:pPr>
            <w:r>
              <w:rPr>
                <w:rFonts w:cs="Arial"/>
                <w:bCs/>
                <w:sz w:val="28"/>
                <w:szCs w:val="28"/>
              </w:rPr>
              <w:lastRenderedPageBreak/>
              <w:t>Religious Belief</w:t>
            </w:r>
          </w:p>
        </w:tc>
        <w:tc>
          <w:tcPr>
            <w:tcW w:w="4749" w:type="dxa"/>
            <w:vMerge w:val="restart"/>
            <w:vAlign w:val="center"/>
          </w:tcPr>
          <w:p w14:paraId="31BF6FFA" w14:textId="658EC2F0" w:rsidR="00CE445C" w:rsidRPr="00CE445C" w:rsidRDefault="00CE445C" w:rsidP="00CE445C">
            <w:pPr>
              <w:autoSpaceDE w:val="0"/>
              <w:autoSpaceDN w:val="0"/>
              <w:adjustRightInd w:val="0"/>
              <w:jc w:val="center"/>
              <w:rPr>
                <w:rFonts w:ascii="Arial" w:hAnsi="Arial" w:cs="Arial"/>
                <w:bCs/>
                <w:sz w:val="24"/>
                <w:szCs w:val="24"/>
              </w:rPr>
            </w:pPr>
            <w:r w:rsidRPr="00CE445C">
              <w:rPr>
                <w:rFonts w:ascii="Arial" w:hAnsi="Arial" w:cs="Arial"/>
                <w:sz w:val="24"/>
                <w:szCs w:val="24"/>
              </w:rPr>
              <w:t>Elected Members, staff and the general public who attend meetings and par</w:t>
            </w:r>
            <w:r>
              <w:rPr>
                <w:rFonts w:ascii="Arial" w:hAnsi="Arial" w:cs="Arial"/>
                <w:sz w:val="24"/>
                <w:szCs w:val="24"/>
              </w:rPr>
              <w:t>ticipate in Council business who</w:t>
            </w:r>
            <w:r w:rsidRPr="00CE445C">
              <w:rPr>
                <w:rFonts w:ascii="Arial" w:hAnsi="Arial" w:cs="Arial"/>
                <w:sz w:val="24"/>
                <w:szCs w:val="24"/>
              </w:rPr>
              <w:t xml:space="preserve"> are likely to be affected by this policy come from a range of backgrounds.</w:t>
            </w:r>
          </w:p>
        </w:tc>
      </w:tr>
      <w:tr w:rsidR="00CE445C" w14:paraId="007F7D26" w14:textId="77777777" w:rsidTr="00892612">
        <w:tc>
          <w:tcPr>
            <w:tcW w:w="4574" w:type="dxa"/>
          </w:tcPr>
          <w:p w14:paraId="274C9610" w14:textId="77777777" w:rsidR="00CE445C" w:rsidRDefault="00CE445C" w:rsidP="00892612">
            <w:pPr>
              <w:autoSpaceDE w:val="0"/>
              <w:autoSpaceDN w:val="0"/>
              <w:adjustRightInd w:val="0"/>
              <w:rPr>
                <w:rFonts w:cs="Arial"/>
                <w:bCs/>
                <w:sz w:val="28"/>
                <w:szCs w:val="28"/>
              </w:rPr>
            </w:pPr>
            <w:r>
              <w:rPr>
                <w:rFonts w:cs="Arial"/>
                <w:bCs/>
                <w:sz w:val="28"/>
                <w:szCs w:val="28"/>
              </w:rPr>
              <w:t>Political Opinion</w:t>
            </w:r>
          </w:p>
        </w:tc>
        <w:tc>
          <w:tcPr>
            <w:tcW w:w="4749" w:type="dxa"/>
            <w:vMerge/>
          </w:tcPr>
          <w:p w14:paraId="4025AD8B" w14:textId="07A37C82" w:rsidR="00CE445C" w:rsidRDefault="00CE445C" w:rsidP="00892612">
            <w:pPr>
              <w:autoSpaceDE w:val="0"/>
              <w:autoSpaceDN w:val="0"/>
              <w:adjustRightInd w:val="0"/>
              <w:rPr>
                <w:rFonts w:cs="Arial"/>
                <w:bCs/>
                <w:sz w:val="28"/>
                <w:szCs w:val="28"/>
              </w:rPr>
            </w:pPr>
          </w:p>
        </w:tc>
      </w:tr>
      <w:tr w:rsidR="00CE445C" w14:paraId="4DBD802B" w14:textId="77777777" w:rsidTr="00892612">
        <w:tc>
          <w:tcPr>
            <w:tcW w:w="4574" w:type="dxa"/>
          </w:tcPr>
          <w:p w14:paraId="35F0D181" w14:textId="77777777" w:rsidR="00CE445C" w:rsidRDefault="00CE445C" w:rsidP="00892612">
            <w:pPr>
              <w:autoSpaceDE w:val="0"/>
              <w:autoSpaceDN w:val="0"/>
              <w:adjustRightInd w:val="0"/>
              <w:rPr>
                <w:rFonts w:cs="Arial"/>
                <w:bCs/>
                <w:sz w:val="28"/>
                <w:szCs w:val="28"/>
              </w:rPr>
            </w:pPr>
            <w:r>
              <w:rPr>
                <w:rFonts w:cs="Arial"/>
                <w:bCs/>
                <w:sz w:val="28"/>
                <w:szCs w:val="28"/>
              </w:rPr>
              <w:t>Racial Group</w:t>
            </w:r>
          </w:p>
        </w:tc>
        <w:tc>
          <w:tcPr>
            <w:tcW w:w="4749" w:type="dxa"/>
            <w:vMerge/>
          </w:tcPr>
          <w:p w14:paraId="72A20C44" w14:textId="25EC384E" w:rsidR="00CE445C" w:rsidRDefault="00CE445C" w:rsidP="00892612">
            <w:pPr>
              <w:autoSpaceDE w:val="0"/>
              <w:autoSpaceDN w:val="0"/>
              <w:adjustRightInd w:val="0"/>
              <w:rPr>
                <w:rFonts w:cs="Arial"/>
                <w:bCs/>
                <w:sz w:val="28"/>
                <w:szCs w:val="28"/>
              </w:rPr>
            </w:pPr>
          </w:p>
        </w:tc>
      </w:tr>
      <w:tr w:rsidR="00CE445C" w14:paraId="31C7638E" w14:textId="77777777" w:rsidTr="00892612">
        <w:tc>
          <w:tcPr>
            <w:tcW w:w="4574" w:type="dxa"/>
          </w:tcPr>
          <w:p w14:paraId="79EAC803" w14:textId="77777777" w:rsidR="00CE445C" w:rsidRDefault="00CE445C" w:rsidP="00892612">
            <w:pPr>
              <w:autoSpaceDE w:val="0"/>
              <w:autoSpaceDN w:val="0"/>
              <w:adjustRightInd w:val="0"/>
              <w:rPr>
                <w:rFonts w:cs="Arial"/>
                <w:bCs/>
                <w:sz w:val="28"/>
                <w:szCs w:val="28"/>
              </w:rPr>
            </w:pPr>
            <w:r>
              <w:rPr>
                <w:rFonts w:cs="Arial"/>
                <w:bCs/>
                <w:sz w:val="28"/>
                <w:szCs w:val="28"/>
              </w:rPr>
              <w:t>Age</w:t>
            </w:r>
          </w:p>
        </w:tc>
        <w:tc>
          <w:tcPr>
            <w:tcW w:w="4749" w:type="dxa"/>
            <w:vMerge/>
          </w:tcPr>
          <w:p w14:paraId="3F08057D" w14:textId="7238E133" w:rsidR="00CE445C" w:rsidRDefault="00CE445C" w:rsidP="00892612">
            <w:pPr>
              <w:autoSpaceDE w:val="0"/>
              <w:autoSpaceDN w:val="0"/>
              <w:adjustRightInd w:val="0"/>
              <w:rPr>
                <w:rFonts w:cs="Arial"/>
                <w:bCs/>
                <w:sz w:val="28"/>
                <w:szCs w:val="28"/>
              </w:rPr>
            </w:pPr>
          </w:p>
        </w:tc>
      </w:tr>
      <w:tr w:rsidR="00CE445C" w14:paraId="66F8F38C" w14:textId="77777777" w:rsidTr="00892612">
        <w:tc>
          <w:tcPr>
            <w:tcW w:w="4574" w:type="dxa"/>
          </w:tcPr>
          <w:p w14:paraId="4942FB94" w14:textId="77777777" w:rsidR="00CE445C" w:rsidRDefault="00CE445C" w:rsidP="00892612">
            <w:pPr>
              <w:autoSpaceDE w:val="0"/>
              <w:autoSpaceDN w:val="0"/>
              <w:adjustRightInd w:val="0"/>
              <w:rPr>
                <w:rFonts w:cs="Arial"/>
                <w:bCs/>
                <w:sz w:val="28"/>
                <w:szCs w:val="28"/>
              </w:rPr>
            </w:pPr>
            <w:r>
              <w:rPr>
                <w:rFonts w:cs="Arial"/>
                <w:bCs/>
                <w:sz w:val="28"/>
                <w:szCs w:val="28"/>
              </w:rPr>
              <w:t>Marital Status</w:t>
            </w:r>
          </w:p>
        </w:tc>
        <w:tc>
          <w:tcPr>
            <w:tcW w:w="4749" w:type="dxa"/>
            <w:vMerge/>
          </w:tcPr>
          <w:p w14:paraId="29BA3110" w14:textId="0B244BB4" w:rsidR="00CE445C" w:rsidRDefault="00CE445C" w:rsidP="00892612">
            <w:pPr>
              <w:autoSpaceDE w:val="0"/>
              <w:autoSpaceDN w:val="0"/>
              <w:adjustRightInd w:val="0"/>
              <w:rPr>
                <w:rFonts w:cs="Arial"/>
                <w:bCs/>
                <w:sz w:val="28"/>
                <w:szCs w:val="28"/>
              </w:rPr>
            </w:pPr>
          </w:p>
        </w:tc>
      </w:tr>
      <w:tr w:rsidR="00CE445C" w14:paraId="5BB4FF15" w14:textId="77777777" w:rsidTr="00892612">
        <w:tc>
          <w:tcPr>
            <w:tcW w:w="4574" w:type="dxa"/>
          </w:tcPr>
          <w:p w14:paraId="77A43FA9" w14:textId="77777777" w:rsidR="00CE445C" w:rsidRDefault="00CE445C" w:rsidP="00892612">
            <w:pPr>
              <w:autoSpaceDE w:val="0"/>
              <w:autoSpaceDN w:val="0"/>
              <w:adjustRightInd w:val="0"/>
              <w:rPr>
                <w:rFonts w:cs="Arial"/>
                <w:bCs/>
                <w:sz w:val="28"/>
                <w:szCs w:val="28"/>
              </w:rPr>
            </w:pPr>
            <w:r>
              <w:rPr>
                <w:rFonts w:cs="Arial"/>
                <w:bCs/>
                <w:sz w:val="28"/>
                <w:szCs w:val="28"/>
              </w:rPr>
              <w:t>Sexual Orientation</w:t>
            </w:r>
          </w:p>
        </w:tc>
        <w:tc>
          <w:tcPr>
            <w:tcW w:w="4749" w:type="dxa"/>
            <w:vMerge/>
          </w:tcPr>
          <w:p w14:paraId="732B359F" w14:textId="0A78FAB5" w:rsidR="00CE445C" w:rsidRDefault="00CE445C" w:rsidP="00892612">
            <w:pPr>
              <w:autoSpaceDE w:val="0"/>
              <w:autoSpaceDN w:val="0"/>
              <w:adjustRightInd w:val="0"/>
              <w:rPr>
                <w:rFonts w:cs="Arial"/>
                <w:bCs/>
                <w:sz w:val="28"/>
                <w:szCs w:val="28"/>
              </w:rPr>
            </w:pPr>
          </w:p>
        </w:tc>
      </w:tr>
      <w:tr w:rsidR="00CE445C" w14:paraId="1FE78B1C" w14:textId="77777777" w:rsidTr="00892612">
        <w:tc>
          <w:tcPr>
            <w:tcW w:w="4574" w:type="dxa"/>
          </w:tcPr>
          <w:p w14:paraId="49AABF3D" w14:textId="77777777" w:rsidR="00CE445C" w:rsidRDefault="00CE445C" w:rsidP="00892612">
            <w:pPr>
              <w:autoSpaceDE w:val="0"/>
              <w:autoSpaceDN w:val="0"/>
              <w:adjustRightInd w:val="0"/>
              <w:rPr>
                <w:rFonts w:cs="Arial"/>
                <w:bCs/>
                <w:sz w:val="28"/>
                <w:szCs w:val="28"/>
              </w:rPr>
            </w:pPr>
            <w:r>
              <w:rPr>
                <w:rFonts w:cs="Arial"/>
                <w:bCs/>
                <w:sz w:val="28"/>
                <w:szCs w:val="28"/>
              </w:rPr>
              <w:t>Men &amp; Women Generally</w:t>
            </w:r>
          </w:p>
        </w:tc>
        <w:tc>
          <w:tcPr>
            <w:tcW w:w="4749" w:type="dxa"/>
            <w:vMerge/>
          </w:tcPr>
          <w:p w14:paraId="3677759B" w14:textId="5E369BB6" w:rsidR="00CE445C" w:rsidRDefault="00CE445C" w:rsidP="00892612">
            <w:pPr>
              <w:autoSpaceDE w:val="0"/>
              <w:autoSpaceDN w:val="0"/>
              <w:adjustRightInd w:val="0"/>
              <w:rPr>
                <w:rFonts w:cs="Arial"/>
                <w:bCs/>
                <w:sz w:val="28"/>
                <w:szCs w:val="28"/>
              </w:rPr>
            </w:pPr>
          </w:p>
        </w:tc>
      </w:tr>
      <w:tr w:rsidR="00CE445C" w14:paraId="5E98DA2C" w14:textId="77777777" w:rsidTr="00892612">
        <w:tc>
          <w:tcPr>
            <w:tcW w:w="4574" w:type="dxa"/>
          </w:tcPr>
          <w:p w14:paraId="10D075CF" w14:textId="77777777" w:rsidR="00CE445C" w:rsidRDefault="00CE445C" w:rsidP="00892612">
            <w:pPr>
              <w:autoSpaceDE w:val="0"/>
              <w:autoSpaceDN w:val="0"/>
              <w:adjustRightInd w:val="0"/>
              <w:rPr>
                <w:rFonts w:cs="Arial"/>
                <w:bCs/>
                <w:sz w:val="28"/>
                <w:szCs w:val="28"/>
              </w:rPr>
            </w:pPr>
            <w:r>
              <w:rPr>
                <w:rFonts w:cs="Arial"/>
                <w:bCs/>
                <w:sz w:val="28"/>
                <w:szCs w:val="28"/>
              </w:rPr>
              <w:t>Disability</w:t>
            </w:r>
          </w:p>
        </w:tc>
        <w:tc>
          <w:tcPr>
            <w:tcW w:w="4749" w:type="dxa"/>
            <w:vMerge/>
          </w:tcPr>
          <w:p w14:paraId="2844485D" w14:textId="70008A87" w:rsidR="00CE445C" w:rsidRDefault="00CE445C" w:rsidP="00892612">
            <w:pPr>
              <w:autoSpaceDE w:val="0"/>
              <w:autoSpaceDN w:val="0"/>
              <w:adjustRightInd w:val="0"/>
              <w:rPr>
                <w:rFonts w:cs="Arial"/>
                <w:bCs/>
                <w:sz w:val="28"/>
                <w:szCs w:val="28"/>
              </w:rPr>
            </w:pPr>
          </w:p>
        </w:tc>
      </w:tr>
      <w:tr w:rsidR="00CE445C" w14:paraId="4A80E442" w14:textId="77777777" w:rsidTr="00892612">
        <w:tc>
          <w:tcPr>
            <w:tcW w:w="4574" w:type="dxa"/>
          </w:tcPr>
          <w:p w14:paraId="28F6A147" w14:textId="77777777" w:rsidR="00CE445C" w:rsidRDefault="00CE445C" w:rsidP="00892612">
            <w:pPr>
              <w:autoSpaceDE w:val="0"/>
              <w:autoSpaceDN w:val="0"/>
              <w:adjustRightInd w:val="0"/>
              <w:rPr>
                <w:rFonts w:cs="Arial"/>
                <w:bCs/>
                <w:sz w:val="28"/>
                <w:szCs w:val="28"/>
              </w:rPr>
            </w:pPr>
            <w:r>
              <w:rPr>
                <w:rFonts w:cs="Arial"/>
                <w:bCs/>
                <w:sz w:val="28"/>
                <w:szCs w:val="28"/>
              </w:rPr>
              <w:t>Dependants</w:t>
            </w:r>
          </w:p>
        </w:tc>
        <w:tc>
          <w:tcPr>
            <w:tcW w:w="4749" w:type="dxa"/>
            <w:vMerge/>
          </w:tcPr>
          <w:p w14:paraId="1895EBB9" w14:textId="5FCF4F15" w:rsidR="00CE445C" w:rsidRDefault="00CE445C" w:rsidP="00892612">
            <w:pPr>
              <w:autoSpaceDE w:val="0"/>
              <w:autoSpaceDN w:val="0"/>
              <w:adjustRightInd w:val="0"/>
              <w:rPr>
                <w:rFonts w:cs="Arial"/>
                <w:bCs/>
                <w:sz w:val="28"/>
                <w:szCs w:val="28"/>
              </w:rPr>
            </w:pPr>
          </w:p>
        </w:tc>
      </w:tr>
    </w:tbl>
    <w:p w14:paraId="4DC19FD4" w14:textId="77777777" w:rsidR="00433091" w:rsidRDefault="00433091" w:rsidP="00433091">
      <w:pPr>
        <w:autoSpaceDE w:val="0"/>
        <w:autoSpaceDN w:val="0"/>
        <w:adjustRightInd w:val="0"/>
        <w:rPr>
          <w:rFonts w:cs="Arial"/>
          <w:b/>
          <w:sz w:val="28"/>
          <w:szCs w:val="28"/>
        </w:rPr>
      </w:pPr>
    </w:p>
    <w:p w14:paraId="181D586B" w14:textId="77777777" w:rsidR="00433091" w:rsidRDefault="00433091" w:rsidP="00433091">
      <w:pPr>
        <w:pStyle w:val="Heading3"/>
      </w:pPr>
      <w:r>
        <w:lastRenderedPageBreak/>
        <w:t>Needs, experiences and priorities</w:t>
      </w:r>
    </w:p>
    <w:p w14:paraId="38D5B087" w14:textId="77777777" w:rsidR="00433091" w:rsidRDefault="00433091" w:rsidP="00433091">
      <w:pPr>
        <w:autoSpaceDE w:val="0"/>
        <w:autoSpaceDN w:val="0"/>
        <w:adjustRightInd w:val="0"/>
        <w:rPr>
          <w:rFonts w:cs="Arial"/>
          <w:sz w:val="28"/>
          <w:szCs w:val="28"/>
        </w:rPr>
      </w:pPr>
      <w:r>
        <w:rPr>
          <w:rFonts w:cs="Arial"/>
          <w:sz w:val="28"/>
          <w:szCs w:val="28"/>
        </w:rPr>
        <w:t>Taking into account the information referred to above, what are the different needs, experiences and priorities of each of the following categories, in relation to the particular activity</w:t>
      </w:r>
      <w:r w:rsidRPr="00295E3F">
        <w:rPr>
          <w:rFonts w:cs="Arial"/>
          <w:sz w:val="28"/>
          <w:szCs w:val="28"/>
        </w:rPr>
        <w:t>/policy</w:t>
      </w:r>
      <w:r>
        <w:rPr>
          <w:rFonts w:cs="Arial"/>
          <w:sz w:val="28"/>
          <w:szCs w:val="28"/>
        </w:rPr>
        <w:t>/decision?  Specify details for each of the Section 75 categories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842"/>
      </w:tblGrid>
      <w:tr w:rsidR="00433091" w14:paraId="10664F27" w14:textId="77777777" w:rsidTr="00892612">
        <w:tc>
          <w:tcPr>
            <w:tcW w:w="4481" w:type="dxa"/>
          </w:tcPr>
          <w:p w14:paraId="78E1F299" w14:textId="77777777" w:rsidR="00433091" w:rsidRDefault="00433091" w:rsidP="00892612">
            <w:pPr>
              <w:autoSpaceDE w:val="0"/>
              <w:autoSpaceDN w:val="0"/>
              <w:adjustRightInd w:val="0"/>
              <w:rPr>
                <w:rFonts w:cs="Arial"/>
                <w:bCs/>
                <w:sz w:val="28"/>
                <w:szCs w:val="28"/>
              </w:rPr>
            </w:pPr>
            <w:r>
              <w:rPr>
                <w:rFonts w:cs="Arial"/>
                <w:bCs/>
                <w:sz w:val="28"/>
                <w:szCs w:val="28"/>
              </w:rPr>
              <w:t>Sec 75 Category</w:t>
            </w:r>
          </w:p>
        </w:tc>
        <w:tc>
          <w:tcPr>
            <w:tcW w:w="4842" w:type="dxa"/>
          </w:tcPr>
          <w:p w14:paraId="0F24C355" w14:textId="77777777" w:rsidR="00433091" w:rsidRDefault="00433091" w:rsidP="00892612">
            <w:pPr>
              <w:pStyle w:val="Heading1"/>
              <w:autoSpaceDE w:val="0"/>
              <w:autoSpaceDN w:val="0"/>
              <w:adjustRightInd w:val="0"/>
              <w:rPr>
                <w:rFonts w:cs="Arial"/>
              </w:rPr>
            </w:pPr>
            <w:r>
              <w:rPr>
                <w:rFonts w:cs="Arial"/>
              </w:rPr>
              <w:t>Details of needs/experiences/priorities</w:t>
            </w:r>
          </w:p>
        </w:tc>
      </w:tr>
      <w:tr w:rsidR="001362F7" w14:paraId="7AED4D76" w14:textId="77777777" w:rsidTr="001362F7">
        <w:tc>
          <w:tcPr>
            <w:tcW w:w="4481" w:type="dxa"/>
          </w:tcPr>
          <w:p w14:paraId="3FF73248" w14:textId="77777777" w:rsidR="001362F7" w:rsidRDefault="001362F7" w:rsidP="00892612">
            <w:pPr>
              <w:autoSpaceDE w:val="0"/>
              <w:autoSpaceDN w:val="0"/>
              <w:adjustRightInd w:val="0"/>
              <w:rPr>
                <w:rFonts w:cs="Arial"/>
                <w:bCs/>
                <w:sz w:val="28"/>
                <w:szCs w:val="28"/>
              </w:rPr>
            </w:pPr>
            <w:r>
              <w:rPr>
                <w:rFonts w:cs="Arial"/>
                <w:bCs/>
                <w:sz w:val="28"/>
                <w:szCs w:val="28"/>
              </w:rPr>
              <w:t>Religious Belief</w:t>
            </w:r>
          </w:p>
        </w:tc>
        <w:tc>
          <w:tcPr>
            <w:tcW w:w="4842" w:type="dxa"/>
            <w:vMerge w:val="restart"/>
            <w:vAlign w:val="center"/>
          </w:tcPr>
          <w:p w14:paraId="0950C6F5" w14:textId="2C7383F6" w:rsidR="001362F7" w:rsidRDefault="001362F7" w:rsidP="001362F7">
            <w:pPr>
              <w:autoSpaceDE w:val="0"/>
              <w:autoSpaceDN w:val="0"/>
              <w:adjustRightInd w:val="0"/>
              <w:jc w:val="center"/>
              <w:rPr>
                <w:rFonts w:cs="Arial"/>
                <w:bCs/>
                <w:sz w:val="28"/>
                <w:szCs w:val="28"/>
              </w:rPr>
            </w:pPr>
            <w:r>
              <w:rPr>
                <w:rFonts w:cs="Arial"/>
                <w:bCs/>
                <w:sz w:val="28"/>
                <w:szCs w:val="28"/>
              </w:rPr>
              <w:t>No differential needs or experiences identified in relation to religious belief, political opinion or racial group</w:t>
            </w:r>
          </w:p>
        </w:tc>
      </w:tr>
      <w:tr w:rsidR="001362F7" w14:paraId="7681E023" w14:textId="77777777" w:rsidTr="00892612">
        <w:tc>
          <w:tcPr>
            <w:tcW w:w="4481" w:type="dxa"/>
          </w:tcPr>
          <w:p w14:paraId="7CC1AB5D" w14:textId="77777777" w:rsidR="001362F7" w:rsidRDefault="001362F7" w:rsidP="00892612">
            <w:pPr>
              <w:autoSpaceDE w:val="0"/>
              <w:autoSpaceDN w:val="0"/>
              <w:adjustRightInd w:val="0"/>
              <w:rPr>
                <w:rFonts w:cs="Arial"/>
                <w:bCs/>
                <w:sz w:val="28"/>
                <w:szCs w:val="28"/>
              </w:rPr>
            </w:pPr>
            <w:r>
              <w:rPr>
                <w:rFonts w:cs="Arial"/>
                <w:bCs/>
                <w:sz w:val="28"/>
                <w:szCs w:val="28"/>
              </w:rPr>
              <w:t>Political Opinion</w:t>
            </w:r>
          </w:p>
        </w:tc>
        <w:tc>
          <w:tcPr>
            <w:tcW w:w="4842" w:type="dxa"/>
            <w:vMerge/>
          </w:tcPr>
          <w:p w14:paraId="2CD80699" w14:textId="5F248D51" w:rsidR="001362F7" w:rsidRDefault="001362F7" w:rsidP="00892612">
            <w:pPr>
              <w:autoSpaceDE w:val="0"/>
              <w:autoSpaceDN w:val="0"/>
              <w:adjustRightInd w:val="0"/>
              <w:rPr>
                <w:rFonts w:cs="Arial"/>
                <w:bCs/>
                <w:sz w:val="28"/>
                <w:szCs w:val="28"/>
              </w:rPr>
            </w:pPr>
          </w:p>
        </w:tc>
      </w:tr>
      <w:tr w:rsidR="001362F7" w14:paraId="5DD42CF0" w14:textId="77777777" w:rsidTr="00892612">
        <w:tc>
          <w:tcPr>
            <w:tcW w:w="4481" w:type="dxa"/>
          </w:tcPr>
          <w:p w14:paraId="6F80A6A2" w14:textId="77777777" w:rsidR="001362F7" w:rsidRDefault="001362F7" w:rsidP="00892612">
            <w:pPr>
              <w:autoSpaceDE w:val="0"/>
              <w:autoSpaceDN w:val="0"/>
              <w:adjustRightInd w:val="0"/>
              <w:rPr>
                <w:rFonts w:cs="Arial"/>
                <w:bCs/>
                <w:sz w:val="28"/>
                <w:szCs w:val="28"/>
              </w:rPr>
            </w:pPr>
            <w:r>
              <w:rPr>
                <w:rFonts w:cs="Arial"/>
                <w:bCs/>
                <w:sz w:val="28"/>
                <w:szCs w:val="28"/>
              </w:rPr>
              <w:t>Racial Group</w:t>
            </w:r>
          </w:p>
        </w:tc>
        <w:tc>
          <w:tcPr>
            <w:tcW w:w="4842" w:type="dxa"/>
            <w:vMerge/>
          </w:tcPr>
          <w:p w14:paraId="358581E0" w14:textId="184E4FE5" w:rsidR="001362F7" w:rsidRDefault="001362F7" w:rsidP="00892612">
            <w:pPr>
              <w:autoSpaceDE w:val="0"/>
              <w:autoSpaceDN w:val="0"/>
              <w:adjustRightInd w:val="0"/>
              <w:rPr>
                <w:rFonts w:cs="Arial"/>
                <w:bCs/>
                <w:sz w:val="28"/>
                <w:szCs w:val="28"/>
              </w:rPr>
            </w:pPr>
          </w:p>
        </w:tc>
      </w:tr>
      <w:tr w:rsidR="00433091" w14:paraId="6C9092DD" w14:textId="77777777" w:rsidTr="00892612">
        <w:tc>
          <w:tcPr>
            <w:tcW w:w="4481" w:type="dxa"/>
          </w:tcPr>
          <w:p w14:paraId="2FCCE6BA" w14:textId="77777777" w:rsidR="00433091" w:rsidRDefault="00433091" w:rsidP="00892612">
            <w:pPr>
              <w:autoSpaceDE w:val="0"/>
              <w:autoSpaceDN w:val="0"/>
              <w:adjustRightInd w:val="0"/>
              <w:rPr>
                <w:rFonts w:cs="Arial"/>
                <w:bCs/>
                <w:sz w:val="28"/>
                <w:szCs w:val="28"/>
              </w:rPr>
            </w:pPr>
            <w:r>
              <w:rPr>
                <w:rFonts w:cs="Arial"/>
                <w:bCs/>
                <w:sz w:val="28"/>
                <w:szCs w:val="28"/>
              </w:rPr>
              <w:t>Age</w:t>
            </w:r>
          </w:p>
        </w:tc>
        <w:tc>
          <w:tcPr>
            <w:tcW w:w="4842" w:type="dxa"/>
          </w:tcPr>
          <w:p w14:paraId="62BC4ADB" w14:textId="5BCEF440" w:rsidR="00433091" w:rsidRDefault="001362F7" w:rsidP="00405565">
            <w:pPr>
              <w:autoSpaceDE w:val="0"/>
              <w:autoSpaceDN w:val="0"/>
              <w:adjustRightInd w:val="0"/>
              <w:rPr>
                <w:rFonts w:cs="Arial"/>
                <w:bCs/>
                <w:sz w:val="28"/>
                <w:szCs w:val="28"/>
              </w:rPr>
            </w:pPr>
            <w:r w:rsidRPr="001362F7">
              <w:rPr>
                <w:rFonts w:cs="Arial"/>
                <w:bCs/>
                <w:sz w:val="28"/>
                <w:szCs w:val="28"/>
              </w:rPr>
              <w:t xml:space="preserve">Older people who serve as Elected Members or </w:t>
            </w:r>
            <w:r>
              <w:rPr>
                <w:rFonts w:cs="Arial"/>
                <w:bCs/>
                <w:sz w:val="28"/>
                <w:szCs w:val="28"/>
              </w:rPr>
              <w:t xml:space="preserve">members of the public who </w:t>
            </w:r>
            <w:r w:rsidRPr="001362F7">
              <w:rPr>
                <w:rFonts w:cs="Arial"/>
                <w:bCs/>
                <w:sz w:val="28"/>
                <w:szCs w:val="28"/>
              </w:rPr>
              <w:t xml:space="preserve">wish to attend meetings are more likely to want or need to </w:t>
            </w:r>
            <w:r>
              <w:rPr>
                <w:rFonts w:cs="Arial"/>
                <w:bCs/>
                <w:sz w:val="28"/>
                <w:szCs w:val="28"/>
              </w:rPr>
              <w:t>access</w:t>
            </w:r>
            <w:r w:rsidRPr="001362F7">
              <w:rPr>
                <w:rFonts w:cs="Arial"/>
                <w:bCs/>
                <w:sz w:val="28"/>
                <w:szCs w:val="28"/>
              </w:rPr>
              <w:t xml:space="preserve"> meetings remotely as they may be at higher risk of infection due to Covid-19.  </w:t>
            </w:r>
            <w:r w:rsidR="00405565">
              <w:rPr>
                <w:rFonts w:cs="Arial"/>
                <w:bCs/>
                <w:sz w:val="28"/>
                <w:szCs w:val="28"/>
              </w:rPr>
              <w:t>S</w:t>
            </w:r>
            <w:r w:rsidRPr="001362F7">
              <w:rPr>
                <w:rFonts w:cs="Arial"/>
                <w:bCs/>
                <w:sz w:val="28"/>
                <w:szCs w:val="28"/>
              </w:rPr>
              <w:t xml:space="preserve">ome older people </w:t>
            </w:r>
            <w:r>
              <w:rPr>
                <w:rFonts w:cs="Arial"/>
                <w:bCs/>
                <w:sz w:val="28"/>
                <w:szCs w:val="28"/>
              </w:rPr>
              <w:t>may not have online access</w:t>
            </w:r>
            <w:r w:rsidRPr="001362F7">
              <w:rPr>
                <w:rFonts w:cs="Arial"/>
                <w:bCs/>
                <w:sz w:val="28"/>
                <w:szCs w:val="28"/>
              </w:rPr>
              <w:t xml:space="preserve"> and may prefer to physically </w:t>
            </w:r>
            <w:r>
              <w:rPr>
                <w:rFonts w:cs="Arial"/>
                <w:bCs/>
                <w:sz w:val="28"/>
                <w:szCs w:val="28"/>
              </w:rPr>
              <w:t>attend</w:t>
            </w:r>
            <w:r w:rsidRPr="001362F7">
              <w:rPr>
                <w:rFonts w:cs="Arial"/>
                <w:bCs/>
                <w:sz w:val="28"/>
                <w:szCs w:val="28"/>
              </w:rPr>
              <w:t xml:space="preserve"> meetings.</w:t>
            </w:r>
          </w:p>
        </w:tc>
      </w:tr>
      <w:tr w:rsidR="00DE555C" w14:paraId="274F6D45" w14:textId="77777777" w:rsidTr="00892612">
        <w:tc>
          <w:tcPr>
            <w:tcW w:w="4481" w:type="dxa"/>
          </w:tcPr>
          <w:p w14:paraId="015F2A4A" w14:textId="77777777" w:rsidR="00DE555C" w:rsidRDefault="00DE555C" w:rsidP="00892612">
            <w:pPr>
              <w:autoSpaceDE w:val="0"/>
              <w:autoSpaceDN w:val="0"/>
              <w:adjustRightInd w:val="0"/>
              <w:rPr>
                <w:rFonts w:cs="Arial"/>
                <w:bCs/>
                <w:sz w:val="28"/>
                <w:szCs w:val="28"/>
              </w:rPr>
            </w:pPr>
            <w:r>
              <w:rPr>
                <w:rFonts w:cs="Arial"/>
                <w:bCs/>
                <w:sz w:val="28"/>
                <w:szCs w:val="28"/>
              </w:rPr>
              <w:t>Marital Status</w:t>
            </w:r>
          </w:p>
        </w:tc>
        <w:tc>
          <w:tcPr>
            <w:tcW w:w="4842" w:type="dxa"/>
            <w:vMerge w:val="restart"/>
          </w:tcPr>
          <w:p w14:paraId="3AE6120E" w14:textId="6C12C8A4" w:rsidR="00DE555C" w:rsidRDefault="00DE555C" w:rsidP="00892612">
            <w:pPr>
              <w:autoSpaceDE w:val="0"/>
              <w:autoSpaceDN w:val="0"/>
              <w:adjustRightInd w:val="0"/>
              <w:rPr>
                <w:rFonts w:cs="Arial"/>
                <w:bCs/>
                <w:sz w:val="28"/>
                <w:szCs w:val="28"/>
              </w:rPr>
            </w:pPr>
            <w:r w:rsidRPr="001362F7">
              <w:rPr>
                <w:rFonts w:cs="Arial"/>
                <w:bCs/>
                <w:sz w:val="28"/>
                <w:szCs w:val="28"/>
              </w:rPr>
              <w:t>No differential needs or experiences identified for these groups in relation to the Revised procedures.</w:t>
            </w:r>
          </w:p>
        </w:tc>
      </w:tr>
      <w:tr w:rsidR="00DE555C" w14:paraId="7E72A31E" w14:textId="77777777" w:rsidTr="00892612">
        <w:tc>
          <w:tcPr>
            <w:tcW w:w="4481" w:type="dxa"/>
          </w:tcPr>
          <w:p w14:paraId="2D1FA844" w14:textId="77777777" w:rsidR="00DE555C" w:rsidRDefault="00DE555C" w:rsidP="00892612">
            <w:pPr>
              <w:autoSpaceDE w:val="0"/>
              <w:autoSpaceDN w:val="0"/>
              <w:adjustRightInd w:val="0"/>
              <w:rPr>
                <w:rFonts w:cs="Arial"/>
                <w:bCs/>
                <w:sz w:val="28"/>
                <w:szCs w:val="28"/>
              </w:rPr>
            </w:pPr>
            <w:r>
              <w:rPr>
                <w:rFonts w:cs="Arial"/>
                <w:bCs/>
                <w:sz w:val="28"/>
                <w:szCs w:val="28"/>
              </w:rPr>
              <w:t>Sexual Orientation</w:t>
            </w:r>
          </w:p>
        </w:tc>
        <w:tc>
          <w:tcPr>
            <w:tcW w:w="4842" w:type="dxa"/>
            <w:vMerge/>
          </w:tcPr>
          <w:p w14:paraId="3286F506" w14:textId="086D81A2" w:rsidR="00DE555C" w:rsidRDefault="00DE555C" w:rsidP="00892612">
            <w:pPr>
              <w:autoSpaceDE w:val="0"/>
              <w:autoSpaceDN w:val="0"/>
              <w:adjustRightInd w:val="0"/>
              <w:rPr>
                <w:rFonts w:cs="Arial"/>
                <w:bCs/>
                <w:sz w:val="28"/>
                <w:szCs w:val="28"/>
              </w:rPr>
            </w:pPr>
          </w:p>
        </w:tc>
      </w:tr>
      <w:tr w:rsidR="00433091" w14:paraId="2467C7AB" w14:textId="77777777" w:rsidTr="00892612">
        <w:tc>
          <w:tcPr>
            <w:tcW w:w="4481" w:type="dxa"/>
          </w:tcPr>
          <w:p w14:paraId="0EE8C218" w14:textId="77777777" w:rsidR="00433091" w:rsidRDefault="00433091" w:rsidP="00892612">
            <w:pPr>
              <w:autoSpaceDE w:val="0"/>
              <w:autoSpaceDN w:val="0"/>
              <w:adjustRightInd w:val="0"/>
              <w:rPr>
                <w:rFonts w:cs="Arial"/>
                <w:bCs/>
                <w:sz w:val="28"/>
                <w:szCs w:val="28"/>
              </w:rPr>
            </w:pPr>
            <w:r>
              <w:rPr>
                <w:rFonts w:cs="Arial"/>
                <w:bCs/>
                <w:sz w:val="28"/>
                <w:szCs w:val="28"/>
              </w:rPr>
              <w:lastRenderedPageBreak/>
              <w:t>Men &amp; Women Generally</w:t>
            </w:r>
          </w:p>
        </w:tc>
        <w:tc>
          <w:tcPr>
            <w:tcW w:w="4842" w:type="dxa"/>
          </w:tcPr>
          <w:p w14:paraId="126AC081" w14:textId="44DD11ED" w:rsidR="00433091" w:rsidRDefault="00DE555C" w:rsidP="00892612">
            <w:pPr>
              <w:autoSpaceDE w:val="0"/>
              <w:autoSpaceDN w:val="0"/>
              <w:adjustRightInd w:val="0"/>
              <w:rPr>
                <w:rFonts w:cs="Arial"/>
                <w:bCs/>
                <w:sz w:val="28"/>
                <w:szCs w:val="28"/>
              </w:rPr>
            </w:pPr>
            <w:r w:rsidRPr="00DE555C">
              <w:rPr>
                <w:rFonts w:cs="Arial"/>
                <w:bCs/>
                <w:sz w:val="28"/>
                <w:szCs w:val="28"/>
              </w:rPr>
              <w:t>No differential needs or experiences identified for these groups in relation to the Revised procedures.</w:t>
            </w:r>
          </w:p>
        </w:tc>
      </w:tr>
      <w:tr w:rsidR="00433091" w14:paraId="36BE4B7A" w14:textId="77777777" w:rsidTr="00892612">
        <w:tc>
          <w:tcPr>
            <w:tcW w:w="4481" w:type="dxa"/>
          </w:tcPr>
          <w:p w14:paraId="3C63A471" w14:textId="77777777" w:rsidR="00433091" w:rsidRDefault="00433091" w:rsidP="00892612">
            <w:pPr>
              <w:autoSpaceDE w:val="0"/>
              <w:autoSpaceDN w:val="0"/>
              <w:adjustRightInd w:val="0"/>
              <w:rPr>
                <w:rFonts w:cs="Arial"/>
                <w:bCs/>
                <w:sz w:val="28"/>
                <w:szCs w:val="28"/>
              </w:rPr>
            </w:pPr>
            <w:r>
              <w:rPr>
                <w:rFonts w:cs="Arial"/>
                <w:bCs/>
                <w:sz w:val="28"/>
                <w:szCs w:val="28"/>
              </w:rPr>
              <w:t>Disability</w:t>
            </w:r>
          </w:p>
        </w:tc>
        <w:tc>
          <w:tcPr>
            <w:tcW w:w="4842" w:type="dxa"/>
          </w:tcPr>
          <w:p w14:paraId="55A85B2A" w14:textId="77B0DBA5" w:rsidR="00433091" w:rsidRDefault="00DE555C" w:rsidP="00DE555C">
            <w:pPr>
              <w:autoSpaceDE w:val="0"/>
              <w:autoSpaceDN w:val="0"/>
              <w:adjustRightInd w:val="0"/>
              <w:rPr>
                <w:rFonts w:cs="Arial"/>
                <w:bCs/>
                <w:sz w:val="28"/>
                <w:szCs w:val="28"/>
              </w:rPr>
            </w:pPr>
            <w:r w:rsidRPr="00DE555C">
              <w:rPr>
                <w:rFonts w:cs="Arial"/>
                <w:bCs/>
                <w:sz w:val="28"/>
                <w:szCs w:val="28"/>
              </w:rPr>
              <w:t>Elected Members, staff and members of the public who have a disability may be more likely to need/want to attend meetings remotely as they may be in a higher risk category for Covid-19 infection.</w:t>
            </w:r>
          </w:p>
        </w:tc>
      </w:tr>
      <w:tr w:rsidR="00433091" w14:paraId="2234875B" w14:textId="77777777" w:rsidTr="00892612">
        <w:tc>
          <w:tcPr>
            <w:tcW w:w="4481" w:type="dxa"/>
          </w:tcPr>
          <w:p w14:paraId="3D624C68" w14:textId="77777777" w:rsidR="00433091" w:rsidRDefault="00433091" w:rsidP="00892612">
            <w:pPr>
              <w:autoSpaceDE w:val="0"/>
              <w:autoSpaceDN w:val="0"/>
              <w:adjustRightInd w:val="0"/>
              <w:rPr>
                <w:rFonts w:cs="Arial"/>
                <w:bCs/>
                <w:sz w:val="28"/>
                <w:szCs w:val="28"/>
              </w:rPr>
            </w:pPr>
            <w:r>
              <w:rPr>
                <w:rFonts w:cs="Arial"/>
                <w:bCs/>
                <w:sz w:val="28"/>
                <w:szCs w:val="28"/>
              </w:rPr>
              <w:t>Dependants</w:t>
            </w:r>
          </w:p>
        </w:tc>
        <w:tc>
          <w:tcPr>
            <w:tcW w:w="4842" w:type="dxa"/>
          </w:tcPr>
          <w:p w14:paraId="49D496E9" w14:textId="77777777" w:rsidR="00DE555C" w:rsidRPr="00DE555C" w:rsidRDefault="00DE555C" w:rsidP="00DE555C">
            <w:pPr>
              <w:pStyle w:val="CommentText"/>
              <w:rPr>
                <w:rFonts w:ascii="Arial" w:hAnsi="Arial" w:cs="Arial"/>
                <w:sz w:val="24"/>
                <w:szCs w:val="24"/>
              </w:rPr>
            </w:pPr>
            <w:r w:rsidRPr="00DE555C">
              <w:rPr>
                <w:rFonts w:ascii="Arial" w:hAnsi="Arial" w:cs="Arial"/>
                <w:sz w:val="24"/>
                <w:szCs w:val="24"/>
              </w:rPr>
              <w:t xml:space="preserve">People who have </w:t>
            </w:r>
            <w:proofErr w:type="spellStart"/>
            <w:r w:rsidRPr="00DE555C">
              <w:rPr>
                <w:rFonts w:ascii="Arial" w:hAnsi="Arial" w:cs="Arial"/>
                <w:sz w:val="24"/>
                <w:szCs w:val="24"/>
              </w:rPr>
              <w:t>dependant</w:t>
            </w:r>
            <w:proofErr w:type="spellEnd"/>
            <w:r w:rsidRPr="00DE555C">
              <w:rPr>
                <w:rFonts w:ascii="Arial" w:hAnsi="Arial" w:cs="Arial"/>
                <w:sz w:val="24"/>
                <w:szCs w:val="24"/>
              </w:rPr>
              <w:t xml:space="preserve"> children or adults, including those with disabilities, may need to </w:t>
            </w:r>
            <w:proofErr w:type="spellStart"/>
            <w:r w:rsidRPr="00DE555C">
              <w:rPr>
                <w:rFonts w:ascii="Arial" w:hAnsi="Arial" w:cs="Arial"/>
                <w:sz w:val="24"/>
                <w:szCs w:val="24"/>
              </w:rPr>
              <w:t>self isolate</w:t>
            </w:r>
            <w:proofErr w:type="spellEnd"/>
            <w:r w:rsidRPr="00DE555C">
              <w:rPr>
                <w:rFonts w:ascii="Arial" w:hAnsi="Arial" w:cs="Arial"/>
                <w:sz w:val="24"/>
                <w:szCs w:val="24"/>
              </w:rPr>
              <w:t xml:space="preserve"> and therefore prefer remote attendance during the pandemic.</w:t>
            </w:r>
          </w:p>
          <w:p w14:paraId="7F19F763" w14:textId="56E7368F" w:rsidR="00433091" w:rsidRDefault="00433091" w:rsidP="00892612">
            <w:pPr>
              <w:autoSpaceDE w:val="0"/>
              <w:autoSpaceDN w:val="0"/>
              <w:adjustRightInd w:val="0"/>
              <w:rPr>
                <w:rFonts w:cs="Arial"/>
                <w:bCs/>
                <w:sz w:val="28"/>
                <w:szCs w:val="28"/>
              </w:rPr>
            </w:pPr>
          </w:p>
        </w:tc>
      </w:tr>
    </w:tbl>
    <w:p w14:paraId="5439613C" w14:textId="77777777" w:rsidR="00433091" w:rsidRDefault="00433091" w:rsidP="00433091">
      <w:pPr>
        <w:rPr>
          <w:rFonts w:cs="Arial"/>
          <w:b/>
          <w:sz w:val="28"/>
          <w:szCs w:val="28"/>
        </w:rPr>
      </w:pPr>
    </w:p>
    <w:p w14:paraId="385416F6" w14:textId="77777777" w:rsidR="00433091" w:rsidRDefault="00433091" w:rsidP="00433091">
      <w:pPr>
        <w:rPr>
          <w:rFonts w:cs="Arial"/>
          <w:b/>
          <w:sz w:val="28"/>
          <w:szCs w:val="28"/>
        </w:rPr>
      </w:pPr>
      <w:r>
        <w:rPr>
          <w:rFonts w:cs="Arial"/>
          <w:b/>
          <w:sz w:val="28"/>
          <w:szCs w:val="28"/>
        </w:rPr>
        <w:t xml:space="preserve">Part 2. Screening questions </w:t>
      </w:r>
    </w:p>
    <w:p w14:paraId="0D019EE2" w14:textId="77777777" w:rsidR="00433091" w:rsidRDefault="00433091" w:rsidP="00433091">
      <w:pPr>
        <w:rPr>
          <w:rFonts w:cs="Arial"/>
          <w:b/>
          <w:sz w:val="28"/>
          <w:szCs w:val="28"/>
        </w:rPr>
      </w:pPr>
    </w:p>
    <w:p w14:paraId="1238EA78" w14:textId="77777777" w:rsidR="00433091" w:rsidRDefault="00433091" w:rsidP="00433091">
      <w:pPr>
        <w:pStyle w:val="BodyText"/>
        <w:rPr>
          <w:rFonts w:cs="Arial"/>
        </w:rPr>
      </w:pPr>
      <w:r>
        <w:rPr>
          <w:rFonts w:cs="Arial"/>
        </w:rPr>
        <w:t>1 What is the likely impact on equality of opportunity for those affected by this activity</w:t>
      </w:r>
      <w:r w:rsidRPr="00295E3F">
        <w:rPr>
          <w:rFonts w:cs="Arial"/>
        </w:rPr>
        <w:t>/policy</w:t>
      </w:r>
      <w:r>
        <w:rPr>
          <w:rFonts w:cs="Arial"/>
        </w:rPr>
        <w:t>, for each of the Sec 75 equality categories? (</w:t>
      </w:r>
      <w:proofErr w:type="gramStart"/>
      <w:r>
        <w:rPr>
          <w:rFonts w:cs="Arial"/>
        </w:rPr>
        <w:t>minor/major/none</w:t>
      </w:r>
      <w:proofErr w:type="gramEnd"/>
      <w:r>
        <w:rPr>
          <w:rFonts w:cs="Arial"/>
        </w:rPr>
        <w:t>*)</w:t>
      </w:r>
    </w:p>
    <w:p w14:paraId="721FD681" w14:textId="77777777" w:rsidR="00C053BE" w:rsidRDefault="00C053BE" w:rsidP="00433091">
      <w:pPr>
        <w:pStyle w:val="BodyText"/>
        <w:rPr>
          <w:rFonts w:cs="Arial"/>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C053BE" w14:paraId="510A3528" w14:textId="77777777" w:rsidTr="00C053BE">
        <w:tc>
          <w:tcPr>
            <w:tcW w:w="3384" w:type="dxa"/>
          </w:tcPr>
          <w:p w14:paraId="2673394E" w14:textId="77777777" w:rsidR="00C053BE" w:rsidRDefault="00C053BE" w:rsidP="00C053BE">
            <w:pPr>
              <w:autoSpaceDE w:val="0"/>
              <w:autoSpaceDN w:val="0"/>
              <w:adjustRightInd w:val="0"/>
              <w:rPr>
                <w:rFonts w:cs="Arial"/>
                <w:bCs/>
                <w:sz w:val="28"/>
                <w:szCs w:val="28"/>
              </w:rPr>
            </w:pPr>
            <w:r>
              <w:rPr>
                <w:rFonts w:cs="Arial"/>
                <w:bCs/>
                <w:sz w:val="28"/>
                <w:szCs w:val="28"/>
              </w:rPr>
              <w:t>Sec 75 Category</w:t>
            </w:r>
          </w:p>
        </w:tc>
        <w:tc>
          <w:tcPr>
            <w:tcW w:w="3385" w:type="dxa"/>
          </w:tcPr>
          <w:p w14:paraId="2D6A3D27" w14:textId="77777777" w:rsidR="00C053BE" w:rsidRDefault="00C053BE" w:rsidP="00C053BE">
            <w:pPr>
              <w:rPr>
                <w:rFonts w:cs="Arial"/>
                <w:bCs/>
                <w:sz w:val="28"/>
                <w:szCs w:val="28"/>
              </w:rPr>
            </w:pPr>
            <w:r>
              <w:rPr>
                <w:rFonts w:cs="Arial"/>
                <w:bCs/>
                <w:sz w:val="28"/>
                <w:szCs w:val="28"/>
              </w:rPr>
              <w:t>Details of activity/policy impact</w:t>
            </w:r>
          </w:p>
        </w:tc>
        <w:tc>
          <w:tcPr>
            <w:tcW w:w="3385" w:type="dxa"/>
          </w:tcPr>
          <w:p w14:paraId="5FB8D682" w14:textId="77777777" w:rsidR="00C053BE" w:rsidRDefault="00C053BE" w:rsidP="00C053BE">
            <w:pPr>
              <w:pStyle w:val="Heading1"/>
              <w:rPr>
                <w:rFonts w:cs="Arial"/>
              </w:rPr>
            </w:pPr>
            <w:r>
              <w:rPr>
                <w:rFonts w:cs="Arial"/>
              </w:rPr>
              <w:t>Level of impact (minor/major/none*)</w:t>
            </w:r>
          </w:p>
        </w:tc>
      </w:tr>
      <w:tr w:rsidR="00C053BE" w14:paraId="21B87F8C" w14:textId="77777777" w:rsidTr="00C053BE">
        <w:tc>
          <w:tcPr>
            <w:tcW w:w="3384" w:type="dxa"/>
          </w:tcPr>
          <w:p w14:paraId="0FA62A02" w14:textId="77777777" w:rsidR="00C053BE" w:rsidRDefault="00C053BE" w:rsidP="00C053BE">
            <w:pPr>
              <w:autoSpaceDE w:val="0"/>
              <w:autoSpaceDN w:val="0"/>
              <w:adjustRightInd w:val="0"/>
              <w:rPr>
                <w:rFonts w:cs="Arial"/>
                <w:bCs/>
                <w:sz w:val="28"/>
                <w:szCs w:val="28"/>
              </w:rPr>
            </w:pPr>
            <w:r>
              <w:rPr>
                <w:rFonts w:cs="Arial"/>
                <w:bCs/>
                <w:sz w:val="28"/>
                <w:szCs w:val="28"/>
              </w:rPr>
              <w:lastRenderedPageBreak/>
              <w:t>Religious Belief</w:t>
            </w:r>
          </w:p>
        </w:tc>
        <w:tc>
          <w:tcPr>
            <w:tcW w:w="3385" w:type="dxa"/>
            <w:vMerge w:val="restart"/>
            <w:shd w:val="clear" w:color="auto" w:fill="auto"/>
          </w:tcPr>
          <w:p w14:paraId="74A64678" w14:textId="77777777" w:rsidR="00C053BE" w:rsidRDefault="00C053BE" w:rsidP="00C053BE">
            <w:pPr>
              <w:autoSpaceDE w:val="0"/>
              <w:autoSpaceDN w:val="0"/>
              <w:adjustRightInd w:val="0"/>
              <w:rPr>
                <w:rFonts w:cs="Arial"/>
                <w:bCs/>
                <w:sz w:val="28"/>
                <w:szCs w:val="28"/>
              </w:rPr>
            </w:pPr>
            <w:r>
              <w:rPr>
                <w:rFonts w:cs="Arial"/>
                <w:bCs/>
                <w:sz w:val="28"/>
                <w:szCs w:val="28"/>
              </w:rPr>
              <w:t>No differential impact by religious belief, political opinion or racial group as the proposed changes apply equally to all.</w:t>
            </w:r>
          </w:p>
        </w:tc>
        <w:tc>
          <w:tcPr>
            <w:tcW w:w="3385" w:type="dxa"/>
            <w:vMerge w:val="restart"/>
            <w:shd w:val="clear" w:color="auto" w:fill="auto"/>
          </w:tcPr>
          <w:p w14:paraId="29EA6F31" w14:textId="77777777" w:rsidR="00C053BE" w:rsidRDefault="00C053BE" w:rsidP="00C053BE">
            <w:pPr>
              <w:autoSpaceDE w:val="0"/>
              <w:autoSpaceDN w:val="0"/>
              <w:adjustRightInd w:val="0"/>
              <w:rPr>
                <w:rFonts w:cs="Arial"/>
                <w:bCs/>
                <w:sz w:val="28"/>
                <w:szCs w:val="28"/>
              </w:rPr>
            </w:pPr>
            <w:r>
              <w:rPr>
                <w:rFonts w:cs="Arial"/>
                <w:bCs/>
                <w:sz w:val="28"/>
                <w:szCs w:val="28"/>
              </w:rPr>
              <w:t>None</w:t>
            </w:r>
          </w:p>
        </w:tc>
      </w:tr>
      <w:tr w:rsidR="00C053BE" w14:paraId="691D5F7F" w14:textId="77777777" w:rsidTr="00C053BE">
        <w:tc>
          <w:tcPr>
            <w:tcW w:w="3384" w:type="dxa"/>
          </w:tcPr>
          <w:p w14:paraId="3E01E20B" w14:textId="77777777" w:rsidR="00C053BE" w:rsidRDefault="00C053BE" w:rsidP="00C053BE">
            <w:pPr>
              <w:autoSpaceDE w:val="0"/>
              <w:autoSpaceDN w:val="0"/>
              <w:adjustRightInd w:val="0"/>
              <w:rPr>
                <w:rFonts w:cs="Arial"/>
                <w:bCs/>
                <w:sz w:val="28"/>
                <w:szCs w:val="28"/>
              </w:rPr>
            </w:pPr>
            <w:r>
              <w:rPr>
                <w:rFonts w:cs="Arial"/>
                <w:bCs/>
                <w:sz w:val="28"/>
                <w:szCs w:val="28"/>
              </w:rPr>
              <w:t>Political Opinion</w:t>
            </w:r>
          </w:p>
        </w:tc>
        <w:tc>
          <w:tcPr>
            <w:tcW w:w="3385" w:type="dxa"/>
            <w:vMerge/>
            <w:shd w:val="clear" w:color="auto" w:fill="auto"/>
          </w:tcPr>
          <w:p w14:paraId="6949A512" w14:textId="77777777" w:rsidR="00C053BE" w:rsidRDefault="00C053BE" w:rsidP="00C053BE">
            <w:pPr>
              <w:autoSpaceDE w:val="0"/>
              <w:autoSpaceDN w:val="0"/>
              <w:adjustRightInd w:val="0"/>
              <w:rPr>
                <w:rFonts w:cs="Arial"/>
                <w:bCs/>
                <w:sz w:val="28"/>
                <w:szCs w:val="28"/>
              </w:rPr>
            </w:pPr>
          </w:p>
        </w:tc>
        <w:tc>
          <w:tcPr>
            <w:tcW w:w="3385" w:type="dxa"/>
            <w:vMerge/>
            <w:shd w:val="clear" w:color="auto" w:fill="auto"/>
          </w:tcPr>
          <w:p w14:paraId="494EA504" w14:textId="77777777" w:rsidR="00C053BE" w:rsidRDefault="00C053BE" w:rsidP="00C053BE">
            <w:pPr>
              <w:autoSpaceDE w:val="0"/>
              <w:autoSpaceDN w:val="0"/>
              <w:adjustRightInd w:val="0"/>
              <w:rPr>
                <w:rFonts w:cs="Arial"/>
                <w:bCs/>
                <w:sz w:val="28"/>
                <w:szCs w:val="28"/>
              </w:rPr>
            </w:pPr>
          </w:p>
        </w:tc>
      </w:tr>
      <w:tr w:rsidR="00C053BE" w14:paraId="53578550" w14:textId="77777777" w:rsidTr="00C053BE">
        <w:tc>
          <w:tcPr>
            <w:tcW w:w="3384" w:type="dxa"/>
          </w:tcPr>
          <w:p w14:paraId="26E56B32" w14:textId="77777777" w:rsidR="00C053BE" w:rsidRDefault="00C053BE" w:rsidP="00C053BE">
            <w:pPr>
              <w:autoSpaceDE w:val="0"/>
              <w:autoSpaceDN w:val="0"/>
              <w:adjustRightInd w:val="0"/>
              <w:rPr>
                <w:rFonts w:cs="Arial"/>
                <w:bCs/>
                <w:sz w:val="28"/>
                <w:szCs w:val="28"/>
              </w:rPr>
            </w:pPr>
            <w:r>
              <w:rPr>
                <w:rFonts w:cs="Arial"/>
                <w:bCs/>
                <w:sz w:val="28"/>
                <w:szCs w:val="28"/>
              </w:rPr>
              <w:t>Racial Group</w:t>
            </w:r>
          </w:p>
        </w:tc>
        <w:tc>
          <w:tcPr>
            <w:tcW w:w="3385" w:type="dxa"/>
            <w:vMerge/>
            <w:shd w:val="clear" w:color="auto" w:fill="auto"/>
          </w:tcPr>
          <w:p w14:paraId="4A4E31C2" w14:textId="77777777" w:rsidR="00C053BE" w:rsidRDefault="00C053BE" w:rsidP="00C053BE">
            <w:pPr>
              <w:autoSpaceDE w:val="0"/>
              <w:autoSpaceDN w:val="0"/>
              <w:adjustRightInd w:val="0"/>
              <w:rPr>
                <w:rFonts w:cs="Arial"/>
                <w:bCs/>
                <w:sz w:val="28"/>
                <w:szCs w:val="28"/>
              </w:rPr>
            </w:pPr>
          </w:p>
        </w:tc>
        <w:tc>
          <w:tcPr>
            <w:tcW w:w="3385" w:type="dxa"/>
            <w:vMerge/>
            <w:shd w:val="clear" w:color="auto" w:fill="auto"/>
          </w:tcPr>
          <w:p w14:paraId="34D7BC17" w14:textId="77777777" w:rsidR="00C053BE" w:rsidRDefault="00C053BE" w:rsidP="00C053BE">
            <w:pPr>
              <w:autoSpaceDE w:val="0"/>
              <w:autoSpaceDN w:val="0"/>
              <w:adjustRightInd w:val="0"/>
              <w:rPr>
                <w:rFonts w:cs="Arial"/>
                <w:bCs/>
                <w:sz w:val="28"/>
                <w:szCs w:val="28"/>
              </w:rPr>
            </w:pPr>
          </w:p>
        </w:tc>
      </w:tr>
      <w:tr w:rsidR="00C053BE" w14:paraId="61AA1CEE" w14:textId="77777777" w:rsidTr="00C053BE">
        <w:tc>
          <w:tcPr>
            <w:tcW w:w="3384" w:type="dxa"/>
          </w:tcPr>
          <w:p w14:paraId="5FA2286D" w14:textId="77777777" w:rsidR="00C053BE" w:rsidRDefault="00C053BE" w:rsidP="00C053BE">
            <w:pPr>
              <w:autoSpaceDE w:val="0"/>
              <w:autoSpaceDN w:val="0"/>
              <w:adjustRightInd w:val="0"/>
              <w:rPr>
                <w:rFonts w:cs="Arial"/>
                <w:bCs/>
                <w:sz w:val="28"/>
                <w:szCs w:val="28"/>
              </w:rPr>
            </w:pPr>
            <w:r>
              <w:rPr>
                <w:rFonts w:cs="Arial"/>
                <w:bCs/>
                <w:sz w:val="28"/>
                <w:szCs w:val="28"/>
              </w:rPr>
              <w:t>Age</w:t>
            </w:r>
          </w:p>
        </w:tc>
        <w:tc>
          <w:tcPr>
            <w:tcW w:w="3385" w:type="dxa"/>
          </w:tcPr>
          <w:p w14:paraId="6AF5B9AF" w14:textId="77777777" w:rsidR="00C053BE" w:rsidRDefault="00C053BE" w:rsidP="00C053BE">
            <w:pPr>
              <w:autoSpaceDE w:val="0"/>
              <w:autoSpaceDN w:val="0"/>
              <w:adjustRightInd w:val="0"/>
              <w:rPr>
                <w:rFonts w:cs="Arial"/>
                <w:bCs/>
                <w:sz w:val="28"/>
                <w:szCs w:val="28"/>
              </w:rPr>
            </w:pPr>
            <w:r>
              <w:rPr>
                <w:rFonts w:cs="Arial"/>
                <w:bCs/>
                <w:sz w:val="28"/>
                <w:szCs w:val="28"/>
              </w:rPr>
              <w:t>Older Elected Members or others who need to isolate may find that they can continue to participate in meetings if they are allowed to attend and participate fully remotely.</w:t>
            </w:r>
          </w:p>
          <w:p w14:paraId="6FE1517A" w14:textId="77777777" w:rsidR="00C053BE" w:rsidRDefault="00C053BE" w:rsidP="00C053BE">
            <w:pPr>
              <w:autoSpaceDE w:val="0"/>
              <w:autoSpaceDN w:val="0"/>
              <w:adjustRightInd w:val="0"/>
              <w:rPr>
                <w:rFonts w:cs="Arial"/>
                <w:bCs/>
                <w:sz w:val="28"/>
                <w:szCs w:val="28"/>
              </w:rPr>
            </w:pPr>
            <w:r>
              <w:rPr>
                <w:rFonts w:cs="Arial"/>
                <w:bCs/>
                <w:sz w:val="28"/>
                <w:szCs w:val="28"/>
              </w:rPr>
              <w:t>However, some members of the public may not have the necessary technology or skills to participate online and would prefer to attend meetings in person.</w:t>
            </w:r>
          </w:p>
        </w:tc>
        <w:tc>
          <w:tcPr>
            <w:tcW w:w="3385" w:type="dxa"/>
          </w:tcPr>
          <w:p w14:paraId="31FFAC88" w14:textId="77777777" w:rsidR="00C053BE" w:rsidRDefault="00C053BE" w:rsidP="00C053BE">
            <w:pPr>
              <w:autoSpaceDE w:val="0"/>
              <w:autoSpaceDN w:val="0"/>
              <w:adjustRightInd w:val="0"/>
              <w:rPr>
                <w:rFonts w:cs="Arial"/>
                <w:bCs/>
                <w:sz w:val="28"/>
                <w:szCs w:val="28"/>
              </w:rPr>
            </w:pPr>
            <w:r>
              <w:rPr>
                <w:rFonts w:cs="Arial"/>
                <w:bCs/>
                <w:sz w:val="28"/>
                <w:szCs w:val="28"/>
              </w:rPr>
              <w:t>Minor – positive</w:t>
            </w:r>
          </w:p>
          <w:p w14:paraId="388AB6F2" w14:textId="77777777" w:rsidR="00C053BE" w:rsidRDefault="00C053BE" w:rsidP="00C053BE">
            <w:pPr>
              <w:autoSpaceDE w:val="0"/>
              <w:autoSpaceDN w:val="0"/>
              <w:adjustRightInd w:val="0"/>
              <w:rPr>
                <w:rFonts w:cs="Arial"/>
                <w:bCs/>
                <w:sz w:val="28"/>
                <w:szCs w:val="28"/>
              </w:rPr>
            </w:pPr>
          </w:p>
          <w:p w14:paraId="3C993E14" w14:textId="77777777" w:rsidR="00C053BE" w:rsidRDefault="00C053BE" w:rsidP="00C053BE">
            <w:pPr>
              <w:autoSpaceDE w:val="0"/>
              <w:autoSpaceDN w:val="0"/>
              <w:adjustRightInd w:val="0"/>
              <w:rPr>
                <w:rFonts w:cs="Arial"/>
                <w:bCs/>
                <w:sz w:val="28"/>
                <w:szCs w:val="28"/>
              </w:rPr>
            </w:pPr>
          </w:p>
          <w:p w14:paraId="5DEF48C6" w14:textId="77777777" w:rsidR="00C053BE" w:rsidRDefault="00C053BE" w:rsidP="00C053BE">
            <w:pPr>
              <w:autoSpaceDE w:val="0"/>
              <w:autoSpaceDN w:val="0"/>
              <w:adjustRightInd w:val="0"/>
              <w:rPr>
                <w:rFonts w:cs="Arial"/>
                <w:bCs/>
                <w:sz w:val="28"/>
                <w:szCs w:val="28"/>
              </w:rPr>
            </w:pPr>
          </w:p>
          <w:p w14:paraId="3FC7C705" w14:textId="77777777" w:rsidR="00C053BE" w:rsidRDefault="00C053BE" w:rsidP="00C053BE">
            <w:pPr>
              <w:autoSpaceDE w:val="0"/>
              <w:autoSpaceDN w:val="0"/>
              <w:adjustRightInd w:val="0"/>
              <w:rPr>
                <w:rFonts w:cs="Arial"/>
                <w:bCs/>
                <w:sz w:val="28"/>
                <w:szCs w:val="28"/>
              </w:rPr>
            </w:pPr>
          </w:p>
          <w:p w14:paraId="6E2AE4A7" w14:textId="77777777" w:rsidR="00C053BE" w:rsidRDefault="00C053BE" w:rsidP="00C053BE">
            <w:pPr>
              <w:autoSpaceDE w:val="0"/>
              <w:autoSpaceDN w:val="0"/>
              <w:adjustRightInd w:val="0"/>
              <w:rPr>
                <w:rFonts w:cs="Arial"/>
                <w:bCs/>
                <w:sz w:val="28"/>
                <w:szCs w:val="28"/>
              </w:rPr>
            </w:pPr>
          </w:p>
          <w:p w14:paraId="7E92D2B3" w14:textId="5C0D8906" w:rsidR="00C053BE" w:rsidRDefault="00C053BE" w:rsidP="00C053BE">
            <w:pPr>
              <w:autoSpaceDE w:val="0"/>
              <w:autoSpaceDN w:val="0"/>
              <w:adjustRightInd w:val="0"/>
              <w:rPr>
                <w:rFonts w:cs="Arial"/>
                <w:bCs/>
                <w:sz w:val="28"/>
                <w:szCs w:val="28"/>
              </w:rPr>
            </w:pPr>
            <w:r>
              <w:rPr>
                <w:rFonts w:cs="Arial"/>
                <w:bCs/>
                <w:sz w:val="28"/>
                <w:szCs w:val="28"/>
              </w:rPr>
              <w:t>Minor - negative</w:t>
            </w:r>
          </w:p>
        </w:tc>
      </w:tr>
      <w:tr w:rsidR="00C053BE" w14:paraId="7372245E" w14:textId="77777777" w:rsidTr="00C053BE">
        <w:tc>
          <w:tcPr>
            <w:tcW w:w="3384" w:type="dxa"/>
          </w:tcPr>
          <w:p w14:paraId="5624B2B2" w14:textId="77777777" w:rsidR="00C053BE" w:rsidRDefault="00C053BE" w:rsidP="00C053BE">
            <w:pPr>
              <w:autoSpaceDE w:val="0"/>
              <w:autoSpaceDN w:val="0"/>
              <w:adjustRightInd w:val="0"/>
              <w:rPr>
                <w:rFonts w:cs="Arial"/>
                <w:bCs/>
                <w:sz w:val="28"/>
                <w:szCs w:val="28"/>
              </w:rPr>
            </w:pPr>
            <w:r>
              <w:rPr>
                <w:rFonts w:cs="Arial"/>
                <w:bCs/>
                <w:sz w:val="28"/>
                <w:szCs w:val="28"/>
              </w:rPr>
              <w:t>Marital Status</w:t>
            </w:r>
          </w:p>
        </w:tc>
        <w:tc>
          <w:tcPr>
            <w:tcW w:w="3385" w:type="dxa"/>
            <w:vMerge w:val="restart"/>
          </w:tcPr>
          <w:p w14:paraId="58E84781" w14:textId="77777777" w:rsidR="00C053BE" w:rsidRDefault="00C053BE" w:rsidP="00C053BE">
            <w:pPr>
              <w:autoSpaceDE w:val="0"/>
              <w:autoSpaceDN w:val="0"/>
              <w:adjustRightInd w:val="0"/>
              <w:rPr>
                <w:rFonts w:cs="Arial"/>
                <w:bCs/>
                <w:sz w:val="28"/>
                <w:szCs w:val="28"/>
              </w:rPr>
            </w:pPr>
            <w:r>
              <w:rPr>
                <w:rFonts w:cs="Arial"/>
                <w:bCs/>
                <w:sz w:val="28"/>
                <w:szCs w:val="28"/>
              </w:rPr>
              <w:t>No differential impact identified for these groups</w:t>
            </w:r>
          </w:p>
        </w:tc>
        <w:tc>
          <w:tcPr>
            <w:tcW w:w="3385" w:type="dxa"/>
            <w:vMerge w:val="restart"/>
          </w:tcPr>
          <w:p w14:paraId="620C0ED5" w14:textId="77777777" w:rsidR="00C053BE" w:rsidRDefault="00C053BE" w:rsidP="00C053BE">
            <w:pPr>
              <w:autoSpaceDE w:val="0"/>
              <w:autoSpaceDN w:val="0"/>
              <w:adjustRightInd w:val="0"/>
              <w:rPr>
                <w:rFonts w:cs="Arial"/>
                <w:bCs/>
                <w:sz w:val="28"/>
                <w:szCs w:val="28"/>
              </w:rPr>
            </w:pPr>
            <w:r>
              <w:rPr>
                <w:rFonts w:cs="Arial"/>
                <w:bCs/>
                <w:sz w:val="28"/>
                <w:szCs w:val="28"/>
              </w:rPr>
              <w:t>None</w:t>
            </w:r>
          </w:p>
          <w:p w14:paraId="03A1DB99" w14:textId="77777777" w:rsidR="00C053BE" w:rsidRDefault="00C053BE" w:rsidP="00C053BE">
            <w:pPr>
              <w:autoSpaceDE w:val="0"/>
              <w:autoSpaceDN w:val="0"/>
              <w:adjustRightInd w:val="0"/>
              <w:rPr>
                <w:rFonts w:cs="Arial"/>
                <w:bCs/>
                <w:sz w:val="28"/>
                <w:szCs w:val="28"/>
              </w:rPr>
            </w:pPr>
          </w:p>
        </w:tc>
      </w:tr>
      <w:tr w:rsidR="00C053BE" w14:paraId="15D00A09" w14:textId="77777777" w:rsidTr="00C053BE">
        <w:tc>
          <w:tcPr>
            <w:tcW w:w="3384" w:type="dxa"/>
          </w:tcPr>
          <w:p w14:paraId="7CEA154B" w14:textId="77777777" w:rsidR="00C053BE" w:rsidRDefault="00C053BE" w:rsidP="00C053BE">
            <w:pPr>
              <w:autoSpaceDE w:val="0"/>
              <w:autoSpaceDN w:val="0"/>
              <w:adjustRightInd w:val="0"/>
              <w:rPr>
                <w:rFonts w:cs="Arial"/>
                <w:bCs/>
                <w:sz w:val="28"/>
                <w:szCs w:val="28"/>
              </w:rPr>
            </w:pPr>
            <w:r>
              <w:rPr>
                <w:rFonts w:cs="Arial"/>
                <w:bCs/>
                <w:sz w:val="28"/>
                <w:szCs w:val="28"/>
              </w:rPr>
              <w:t>Sexual Orientation</w:t>
            </w:r>
          </w:p>
        </w:tc>
        <w:tc>
          <w:tcPr>
            <w:tcW w:w="3385" w:type="dxa"/>
            <w:vMerge/>
          </w:tcPr>
          <w:p w14:paraId="3B3FD4DC" w14:textId="77777777" w:rsidR="00C053BE" w:rsidRDefault="00C053BE" w:rsidP="00C053BE">
            <w:pPr>
              <w:autoSpaceDE w:val="0"/>
              <w:autoSpaceDN w:val="0"/>
              <w:adjustRightInd w:val="0"/>
              <w:rPr>
                <w:rFonts w:cs="Arial"/>
                <w:bCs/>
                <w:sz w:val="28"/>
                <w:szCs w:val="28"/>
              </w:rPr>
            </w:pPr>
          </w:p>
        </w:tc>
        <w:tc>
          <w:tcPr>
            <w:tcW w:w="3385" w:type="dxa"/>
            <w:vMerge/>
          </w:tcPr>
          <w:p w14:paraId="1AD5C415" w14:textId="77777777" w:rsidR="00C053BE" w:rsidRDefault="00C053BE" w:rsidP="00C053BE">
            <w:pPr>
              <w:autoSpaceDE w:val="0"/>
              <w:autoSpaceDN w:val="0"/>
              <w:adjustRightInd w:val="0"/>
              <w:rPr>
                <w:rFonts w:cs="Arial"/>
                <w:bCs/>
                <w:sz w:val="28"/>
                <w:szCs w:val="28"/>
              </w:rPr>
            </w:pPr>
          </w:p>
        </w:tc>
      </w:tr>
      <w:tr w:rsidR="00C053BE" w14:paraId="4D92609D" w14:textId="77777777" w:rsidTr="00C053BE">
        <w:tc>
          <w:tcPr>
            <w:tcW w:w="3384" w:type="dxa"/>
          </w:tcPr>
          <w:p w14:paraId="691DBBC8" w14:textId="77777777" w:rsidR="00C053BE" w:rsidRDefault="00C053BE" w:rsidP="00C053BE">
            <w:pPr>
              <w:autoSpaceDE w:val="0"/>
              <w:autoSpaceDN w:val="0"/>
              <w:adjustRightInd w:val="0"/>
              <w:rPr>
                <w:rFonts w:cs="Arial"/>
                <w:bCs/>
                <w:sz w:val="28"/>
                <w:szCs w:val="28"/>
              </w:rPr>
            </w:pPr>
            <w:r>
              <w:rPr>
                <w:rFonts w:cs="Arial"/>
                <w:bCs/>
                <w:sz w:val="28"/>
                <w:szCs w:val="28"/>
              </w:rPr>
              <w:t>Men &amp; Women Generally</w:t>
            </w:r>
          </w:p>
        </w:tc>
        <w:tc>
          <w:tcPr>
            <w:tcW w:w="3385" w:type="dxa"/>
            <w:vMerge/>
          </w:tcPr>
          <w:p w14:paraId="34B9D08F" w14:textId="77777777" w:rsidR="00C053BE" w:rsidRDefault="00C053BE" w:rsidP="00C053BE">
            <w:pPr>
              <w:autoSpaceDE w:val="0"/>
              <w:autoSpaceDN w:val="0"/>
              <w:adjustRightInd w:val="0"/>
              <w:rPr>
                <w:rFonts w:cs="Arial"/>
                <w:bCs/>
                <w:sz w:val="28"/>
                <w:szCs w:val="28"/>
              </w:rPr>
            </w:pPr>
          </w:p>
        </w:tc>
        <w:tc>
          <w:tcPr>
            <w:tcW w:w="3385" w:type="dxa"/>
            <w:vMerge/>
          </w:tcPr>
          <w:p w14:paraId="5782BCD0" w14:textId="77777777" w:rsidR="00C053BE" w:rsidRDefault="00C053BE" w:rsidP="00C053BE">
            <w:pPr>
              <w:autoSpaceDE w:val="0"/>
              <w:autoSpaceDN w:val="0"/>
              <w:adjustRightInd w:val="0"/>
              <w:rPr>
                <w:rFonts w:cs="Arial"/>
                <w:bCs/>
                <w:sz w:val="28"/>
                <w:szCs w:val="28"/>
              </w:rPr>
            </w:pPr>
          </w:p>
        </w:tc>
      </w:tr>
      <w:tr w:rsidR="00C053BE" w:rsidRPr="00906874" w14:paraId="1D73FCC5" w14:textId="77777777" w:rsidTr="00C053BE">
        <w:tc>
          <w:tcPr>
            <w:tcW w:w="3384" w:type="dxa"/>
          </w:tcPr>
          <w:p w14:paraId="039133D7" w14:textId="77777777" w:rsidR="00C053BE" w:rsidRDefault="00C053BE" w:rsidP="00C053BE">
            <w:pPr>
              <w:autoSpaceDE w:val="0"/>
              <w:autoSpaceDN w:val="0"/>
              <w:adjustRightInd w:val="0"/>
              <w:rPr>
                <w:rFonts w:cs="Arial"/>
                <w:bCs/>
                <w:sz w:val="28"/>
                <w:szCs w:val="28"/>
              </w:rPr>
            </w:pPr>
            <w:r>
              <w:rPr>
                <w:rFonts w:cs="Arial"/>
                <w:bCs/>
                <w:sz w:val="28"/>
                <w:szCs w:val="28"/>
              </w:rPr>
              <w:t>Disability</w:t>
            </w:r>
          </w:p>
        </w:tc>
        <w:tc>
          <w:tcPr>
            <w:tcW w:w="3385" w:type="dxa"/>
          </w:tcPr>
          <w:p w14:paraId="747E798C" w14:textId="75731C31" w:rsidR="00C053BE" w:rsidRPr="00D34204" w:rsidRDefault="00C053BE" w:rsidP="00C053BE">
            <w:pPr>
              <w:rPr>
                <w:rFonts w:cs="Arial"/>
                <w:sz w:val="28"/>
                <w:szCs w:val="28"/>
              </w:rPr>
            </w:pPr>
            <w:r w:rsidRPr="00C053BE">
              <w:rPr>
                <w:rFonts w:cs="Arial"/>
                <w:sz w:val="28"/>
                <w:szCs w:val="28"/>
              </w:rPr>
              <w:t>E</w:t>
            </w:r>
            <w:r>
              <w:rPr>
                <w:rFonts w:cs="Arial"/>
                <w:sz w:val="28"/>
                <w:szCs w:val="28"/>
              </w:rPr>
              <w:t xml:space="preserve">lected </w:t>
            </w:r>
            <w:r w:rsidRPr="00C053BE">
              <w:rPr>
                <w:rFonts w:cs="Arial"/>
                <w:sz w:val="28"/>
                <w:szCs w:val="28"/>
              </w:rPr>
              <w:t>M</w:t>
            </w:r>
            <w:r>
              <w:rPr>
                <w:rFonts w:cs="Arial"/>
                <w:sz w:val="28"/>
                <w:szCs w:val="28"/>
              </w:rPr>
              <w:t>embers</w:t>
            </w:r>
            <w:r w:rsidRPr="00C053BE">
              <w:rPr>
                <w:rFonts w:cs="Arial"/>
                <w:sz w:val="28"/>
                <w:szCs w:val="28"/>
              </w:rPr>
              <w:t xml:space="preserve">, </w:t>
            </w:r>
            <w:r>
              <w:rPr>
                <w:rFonts w:cs="Arial"/>
                <w:sz w:val="28"/>
                <w:szCs w:val="28"/>
              </w:rPr>
              <w:t xml:space="preserve">staff or members of the </w:t>
            </w:r>
            <w:r w:rsidRPr="00C053BE">
              <w:rPr>
                <w:rFonts w:cs="Arial"/>
                <w:sz w:val="28"/>
                <w:szCs w:val="28"/>
              </w:rPr>
              <w:t xml:space="preserve">public </w:t>
            </w:r>
            <w:r>
              <w:rPr>
                <w:rFonts w:cs="Arial"/>
                <w:sz w:val="28"/>
                <w:szCs w:val="28"/>
              </w:rPr>
              <w:t>with a disability</w:t>
            </w:r>
            <w:r w:rsidRPr="00C053BE">
              <w:rPr>
                <w:rFonts w:cs="Arial"/>
                <w:sz w:val="28"/>
                <w:szCs w:val="28"/>
              </w:rPr>
              <w:t xml:space="preserve"> are more likely to need to access </w:t>
            </w:r>
            <w:r w:rsidRPr="00C053BE">
              <w:rPr>
                <w:rFonts w:cs="Arial"/>
                <w:sz w:val="28"/>
                <w:szCs w:val="28"/>
              </w:rPr>
              <w:lastRenderedPageBreak/>
              <w:t xml:space="preserve">remotely if they have a health condition that makes them high risk.  </w:t>
            </w:r>
          </w:p>
        </w:tc>
        <w:tc>
          <w:tcPr>
            <w:tcW w:w="3385" w:type="dxa"/>
          </w:tcPr>
          <w:p w14:paraId="3309E3C6" w14:textId="75186512" w:rsidR="00C053BE" w:rsidRPr="00906874" w:rsidRDefault="00C053BE" w:rsidP="00C053BE">
            <w:pPr>
              <w:rPr>
                <w:rFonts w:cs="Arial"/>
                <w:sz w:val="28"/>
                <w:szCs w:val="28"/>
              </w:rPr>
            </w:pPr>
            <w:r>
              <w:rPr>
                <w:rFonts w:cs="Arial"/>
                <w:sz w:val="28"/>
                <w:szCs w:val="28"/>
              </w:rPr>
              <w:lastRenderedPageBreak/>
              <w:t>Minor - positive</w:t>
            </w:r>
          </w:p>
        </w:tc>
      </w:tr>
      <w:tr w:rsidR="00C053BE" w14:paraId="49D8EE88" w14:textId="77777777" w:rsidTr="00C053BE">
        <w:tc>
          <w:tcPr>
            <w:tcW w:w="3384" w:type="dxa"/>
          </w:tcPr>
          <w:p w14:paraId="05B4E33E" w14:textId="77777777" w:rsidR="00C053BE" w:rsidRDefault="00C053BE" w:rsidP="00C053BE">
            <w:pPr>
              <w:autoSpaceDE w:val="0"/>
              <w:autoSpaceDN w:val="0"/>
              <w:adjustRightInd w:val="0"/>
              <w:rPr>
                <w:rFonts w:cs="Arial"/>
                <w:bCs/>
                <w:sz w:val="28"/>
                <w:szCs w:val="28"/>
              </w:rPr>
            </w:pPr>
            <w:r>
              <w:rPr>
                <w:rFonts w:cs="Arial"/>
                <w:bCs/>
                <w:sz w:val="28"/>
                <w:szCs w:val="28"/>
              </w:rPr>
              <w:t>Dependants</w:t>
            </w:r>
          </w:p>
        </w:tc>
        <w:tc>
          <w:tcPr>
            <w:tcW w:w="3385" w:type="dxa"/>
          </w:tcPr>
          <w:p w14:paraId="077E748E" w14:textId="3BBC8D2A" w:rsidR="00C053BE" w:rsidRPr="00906874" w:rsidRDefault="00D73A57" w:rsidP="00D73A57">
            <w:pPr>
              <w:rPr>
                <w:rFonts w:cs="Arial"/>
                <w:sz w:val="28"/>
                <w:szCs w:val="28"/>
              </w:rPr>
            </w:pPr>
            <w:r>
              <w:rPr>
                <w:rFonts w:cs="Arial"/>
                <w:sz w:val="28"/>
                <w:szCs w:val="28"/>
              </w:rPr>
              <w:t xml:space="preserve">The ability to attend meetings remotely will facilitate attendance for people who have caring responsibilities. </w:t>
            </w:r>
          </w:p>
        </w:tc>
        <w:tc>
          <w:tcPr>
            <w:tcW w:w="3385" w:type="dxa"/>
          </w:tcPr>
          <w:p w14:paraId="194A1373" w14:textId="129C56F8" w:rsidR="00C053BE" w:rsidRPr="00D73A57" w:rsidRDefault="00D73A57" w:rsidP="00C053BE">
            <w:pPr>
              <w:rPr>
                <w:rFonts w:cs="Arial"/>
                <w:sz w:val="28"/>
                <w:szCs w:val="28"/>
              </w:rPr>
            </w:pPr>
            <w:r>
              <w:rPr>
                <w:rFonts w:cs="Arial"/>
                <w:sz w:val="28"/>
                <w:szCs w:val="28"/>
              </w:rPr>
              <w:t>Minor - positive</w:t>
            </w:r>
          </w:p>
        </w:tc>
      </w:tr>
    </w:tbl>
    <w:p w14:paraId="2C87B112" w14:textId="77777777" w:rsidR="00433091" w:rsidRDefault="00433091" w:rsidP="00433091">
      <w:pPr>
        <w:rPr>
          <w:rFonts w:cs="Arial"/>
          <w:b/>
          <w:sz w:val="28"/>
          <w:szCs w:val="28"/>
        </w:rPr>
      </w:pPr>
    </w:p>
    <w:p w14:paraId="66DABF2E" w14:textId="77777777" w:rsidR="00433091" w:rsidRPr="00C3472D" w:rsidRDefault="00433091" w:rsidP="00433091">
      <w:pPr>
        <w:rPr>
          <w:rFonts w:cs="Arial"/>
          <w:sz w:val="28"/>
          <w:szCs w:val="28"/>
        </w:rPr>
      </w:pPr>
      <w:r w:rsidRPr="00C3472D">
        <w:rPr>
          <w:rFonts w:cs="Arial"/>
          <w:sz w:val="28"/>
          <w:szCs w:val="28"/>
        </w:rPr>
        <w:t>*See Appendix 1 for details</w:t>
      </w:r>
      <w:r>
        <w:rPr>
          <w:rFonts w:cs="Arial"/>
          <w:sz w:val="28"/>
          <w:szCs w:val="28"/>
        </w:rPr>
        <w:t>.</w:t>
      </w:r>
    </w:p>
    <w:p w14:paraId="79152CBA" w14:textId="77777777" w:rsidR="004C4006" w:rsidRDefault="004C4006" w:rsidP="00433091">
      <w:pPr>
        <w:pStyle w:val="BodyText"/>
        <w:rPr>
          <w:bCs w:val="0"/>
          <w:szCs w:val="20"/>
        </w:rPr>
      </w:pPr>
    </w:p>
    <w:p w14:paraId="230CF569" w14:textId="77777777" w:rsidR="00433091" w:rsidRDefault="00433091" w:rsidP="00433091">
      <w:pPr>
        <w:pStyle w:val="BodyText"/>
        <w:rPr>
          <w:bCs w:val="0"/>
          <w:szCs w:val="20"/>
        </w:rPr>
      </w:pPr>
      <w:r>
        <w:rPr>
          <w:bCs w:val="0"/>
          <w:szCs w:val="20"/>
        </w:rPr>
        <w:t>2 Are there opportunities to better promote equality of opportunity for people within the Sec 75 equality categories?</w:t>
      </w:r>
    </w:p>
    <w:p w14:paraId="432F70FF" w14:textId="77777777" w:rsidR="00433091" w:rsidRDefault="00433091" w:rsidP="00433091"/>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433091" w14:paraId="7CE36E59" w14:textId="77777777" w:rsidTr="00892612">
        <w:tc>
          <w:tcPr>
            <w:tcW w:w="3384" w:type="dxa"/>
          </w:tcPr>
          <w:p w14:paraId="0E0EB4CA" w14:textId="77777777" w:rsidR="00433091" w:rsidRDefault="00433091" w:rsidP="00892612">
            <w:pPr>
              <w:autoSpaceDE w:val="0"/>
              <w:autoSpaceDN w:val="0"/>
              <w:adjustRightInd w:val="0"/>
              <w:rPr>
                <w:rFonts w:cs="Arial"/>
                <w:bCs/>
                <w:sz w:val="28"/>
                <w:szCs w:val="28"/>
              </w:rPr>
            </w:pPr>
            <w:r>
              <w:rPr>
                <w:rFonts w:cs="Arial"/>
                <w:bCs/>
                <w:sz w:val="28"/>
                <w:szCs w:val="28"/>
              </w:rPr>
              <w:t>Sec 75 Category</w:t>
            </w:r>
          </w:p>
        </w:tc>
        <w:tc>
          <w:tcPr>
            <w:tcW w:w="3384" w:type="dxa"/>
          </w:tcPr>
          <w:p w14:paraId="653A6E2A" w14:textId="77777777" w:rsidR="00433091" w:rsidRPr="00A11D24" w:rsidRDefault="00433091" w:rsidP="00892612">
            <w:pPr>
              <w:rPr>
                <w:sz w:val="28"/>
                <w:szCs w:val="28"/>
              </w:rPr>
            </w:pPr>
            <w:r w:rsidRPr="00A11D24">
              <w:rPr>
                <w:sz w:val="28"/>
                <w:szCs w:val="28"/>
              </w:rPr>
              <w:t>IF Yes, provide details</w:t>
            </w:r>
          </w:p>
        </w:tc>
        <w:tc>
          <w:tcPr>
            <w:tcW w:w="3385" w:type="dxa"/>
          </w:tcPr>
          <w:p w14:paraId="0DA137B9" w14:textId="77777777" w:rsidR="00433091" w:rsidRPr="00A11D24" w:rsidRDefault="00433091" w:rsidP="00892612">
            <w:pPr>
              <w:rPr>
                <w:sz w:val="28"/>
                <w:szCs w:val="28"/>
              </w:rPr>
            </w:pPr>
            <w:r w:rsidRPr="00A11D24">
              <w:rPr>
                <w:sz w:val="28"/>
                <w:szCs w:val="28"/>
              </w:rPr>
              <w:t>If No, provide details</w:t>
            </w:r>
          </w:p>
        </w:tc>
      </w:tr>
      <w:tr w:rsidR="00433091" w14:paraId="0644A74E" w14:textId="77777777" w:rsidTr="00892612">
        <w:tc>
          <w:tcPr>
            <w:tcW w:w="3384" w:type="dxa"/>
          </w:tcPr>
          <w:p w14:paraId="3C0D4ABD" w14:textId="77777777" w:rsidR="00433091" w:rsidRDefault="00433091" w:rsidP="00892612">
            <w:pPr>
              <w:autoSpaceDE w:val="0"/>
              <w:autoSpaceDN w:val="0"/>
              <w:adjustRightInd w:val="0"/>
              <w:rPr>
                <w:rFonts w:cs="Arial"/>
                <w:bCs/>
                <w:sz w:val="28"/>
                <w:szCs w:val="28"/>
              </w:rPr>
            </w:pPr>
            <w:r>
              <w:rPr>
                <w:rFonts w:cs="Arial"/>
                <w:bCs/>
                <w:sz w:val="28"/>
                <w:szCs w:val="28"/>
              </w:rPr>
              <w:t>Religious Belief</w:t>
            </w:r>
          </w:p>
        </w:tc>
        <w:tc>
          <w:tcPr>
            <w:tcW w:w="3384" w:type="dxa"/>
          </w:tcPr>
          <w:p w14:paraId="64F8F89E" w14:textId="77777777" w:rsidR="00433091" w:rsidRDefault="00433091" w:rsidP="00892612"/>
        </w:tc>
        <w:tc>
          <w:tcPr>
            <w:tcW w:w="3385" w:type="dxa"/>
          </w:tcPr>
          <w:p w14:paraId="3E66BBEF" w14:textId="6592C6CF" w:rsidR="00433091" w:rsidRDefault="00901CD5" w:rsidP="00892612">
            <w:r>
              <w:t xml:space="preserve">Not </w:t>
            </w:r>
            <w:r w:rsidR="00433091">
              <w:t>affected</w:t>
            </w:r>
          </w:p>
        </w:tc>
      </w:tr>
      <w:tr w:rsidR="00433091" w14:paraId="08C245A6" w14:textId="77777777" w:rsidTr="00892612">
        <w:tc>
          <w:tcPr>
            <w:tcW w:w="3384" w:type="dxa"/>
          </w:tcPr>
          <w:p w14:paraId="12D308E5" w14:textId="77777777" w:rsidR="00433091" w:rsidRDefault="00433091" w:rsidP="00892612">
            <w:pPr>
              <w:autoSpaceDE w:val="0"/>
              <w:autoSpaceDN w:val="0"/>
              <w:adjustRightInd w:val="0"/>
              <w:rPr>
                <w:rFonts w:cs="Arial"/>
                <w:bCs/>
                <w:sz w:val="28"/>
                <w:szCs w:val="28"/>
              </w:rPr>
            </w:pPr>
            <w:r>
              <w:rPr>
                <w:rFonts w:cs="Arial"/>
                <w:bCs/>
                <w:sz w:val="28"/>
                <w:szCs w:val="28"/>
              </w:rPr>
              <w:t>Political Opinion</w:t>
            </w:r>
          </w:p>
        </w:tc>
        <w:tc>
          <w:tcPr>
            <w:tcW w:w="3384" w:type="dxa"/>
          </w:tcPr>
          <w:p w14:paraId="4508FD73" w14:textId="77777777" w:rsidR="00433091" w:rsidRDefault="00433091" w:rsidP="00892612"/>
        </w:tc>
        <w:tc>
          <w:tcPr>
            <w:tcW w:w="3385" w:type="dxa"/>
          </w:tcPr>
          <w:p w14:paraId="04F010D4" w14:textId="763464C6" w:rsidR="00433091" w:rsidRDefault="00901CD5" w:rsidP="00892612">
            <w:r>
              <w:t>Not affected</w:t>
            </w:r>
          </w:p>
        </w:tc>
      </w:tr>
      <w:tr w:rsidR="00433091" w14:paraId="14FC378C" w14:textId="77777777" w:rsidTr="00892612">
        <w:tc>
          <w:tcPr>
            <w:tcW w:w="3384" w:type="dxa"/>
          </w:tcPr>
          <w:p w14:paraId="1FF6A05D" w14:textId="77777777" w:rsidR="00433091" w:rsidRDefault="00433091" w:rsidP="00892612">
            <w:pPr>
              <w:autoSpaceDE w:val="0"/>
              <w:autoSpaceDN w:val="0"/>
              <w:adjustRightInd w:val="0"/>
              <w:rPr>
                <w:rFonts w:cs="Arial"/>
                <w:bCs/>
                <w:sz w:val="28"/>
                <w:szCs w:val="28"/>
              </w:rPr>
            </w:pPr>
            <w:r>
              <w:rPr>
                <w:rFonts w:cs="Arial"/>
                <w:bCs/>
                <w:sz w:val="28"/>
                <w:szCs w:val="28"/>
              </w:rPr>
              <w:t>Racial Group</w:t>
            </w:r>
          </w:p>
        </w:tc>
        <w:tc>
          <w:tcPr>
            <w:tcW w:w="3384" w:type="dxa"/>
          </w:tcPr>
          <w:p w14:paraId="5372C5F5" w14:textId="77777777" w:rsidR="00433091" w:rsidRDefault="00433091" w:rsidP="00892612"/>
        </w:tc>
        <w:tc>
          <w:tcPr>
            <w:tcW w:w="3385" w:type="dxa"/>
          </w:tcPr>
          <w:p w14:paraId="75212E5A" w14:textId="626EA4BD" w:rsidR="00433091" w:rsidRDefault="00901CD5" w:rsidP="00892612">
            <w:r>
              <w:t>N</w:t>
            </w:r>
            <w:r w:rsidR="00433091">
              <w:t>ot affected</w:t>
            </w:r>
          </w:p>
        </w:tc>
      </w:tr>
      <w:tr w:rsidR="00433091" w14:paraId="38B4DF8D" w14:textId="77777777" w:rsidTr="00892612">
        <w:tc>
          <w:tcPr>
            <w:tcW w:w="3384" w:type="dxa"/>
          </w:tcPr>
          <w:p w14:paraId="2AEBAB49" w14:textId="77777777" w:rsidR="00433091" w:rsidRDefault="00433091" w:rsidP="00892612">
            <w:pPr>
              <w:autoSpaceDE w:val="0"/>
              <w:autoSpaceDN w:val="0"/>
              <w:adjustRightInd w:val="0"/>
              <w:rPr>
                <w:rFonts w:cs="Arial"/>
                <w:bCs/>
                <w:sz w:val="28"/>
                <w:szCs w:val="28"/>
              </w:rPr>
            </w:pPr>
            <w:r>
              <w:rPr>
                <w:rFonts w:cs="Arial"/>
                <w:bCs/>
                <w:sz w:val="28"/>
                <w:szCs w:val="28"/>
              </w:rPr>
              <w:t>Age</w:t>
            </w:r>
          </w:p>
        </w:tc>
        <w:tc>
          <w:tcPr>
            <w:tcW w:w="3384" w:type="dxa"/>
          </w:tcPr>
          <w:p w14:paraId="2E16D68E" w14:textId="169FE547" w:rsidR="00433091" w:rsidRPr="002F1385" w:rsidRDefault="002F1385" w:rsidP="002F1385">
            <w:pPr>
              <w:rPr>
                <w:rFonts w:ascii="Arial" w:hAnsi="Arial" w:cs="Arial"/>
                <w:sz w:val="24"/>
                <w:szCs w:val="24"/>
              </w:rPr>
            </w:pPr>
            <w:r w:rsidRPr="002F1385">
              <w:rPr>
                <w:rFonts w:ascii="Arial" w:hAnsi="Arial" w:cs="Arial"/>
                <w:sz w:val="24"/>
                <w:szCs w:val="24"/>
              </w:rPr>
              <w:t>If necessary a</w:t>
            </w:r>
            <w:r w:rsidR="004C4006" w:rsidRPr="002F1385">
              <w:rPr>
                <w:rFonts w:ascii="Arial" w:hAnsi="Arial" w:cs="Arial"/>
                <w:sz w:val="24"/>
                <w:szCs w:val="24"/>
              </w:rPr>
              <w:t>rrangements could be</w:t>
            </w:r>
            <w:r w:rsidRPr="002F1385">
              <w:rPr>
                <w:rFonts w:ascii="Arial" w:hAnsi="Arial" w:cs="Arial"/>
                <w:sz w:val="24"/>
                <w:szCs w:val="24"/>
              </w:rPr>
              <w:t xml:space="preserve"> put in place to accommodate</w:t>
            </w:r>
            <w:r w:rsidR="004C4006" w:rsidRPr="002F1385">
              <w:rPr>
                <w:rFonts w:ascii="Arial" w:hAnsi="Arial" w:cs="Arial"/>
                <w:sz w:val="24"/>
                <w:szCs w:val="24"/>
              </w:rPr>
              <w:t xml:space="preserve"> an older person who </w:t>
            </w:r>
            <w:r w:rsidRPr="002F1385">
              <w:rPr>
                <w:rFonts w:ascii="Arial" w:hAnsi="Arial" w:cs="Arial"/>
                <w:sz w:val="24"/>
                <w:szCs w:val="24"/>
              </w:rPr>
              <w:t>cannot access the meeting online.</w:t>
            </w:r>
          </w:p>
        </w:tc>
        <w:tc>
          <w:tcPr>
            <w:tcW w:w="3385" w:type="dxa"/>
          </w:tcPr>
          <w:p w14:paraId="3D31C08E" w14:textId="0F2B9B87" w:rsidR="00433091" w:rsidRDefault="00433091" w:rsidP="00892612"/>
        </w:tc>
      </w:tr>
      <w:tr w:rsidR="00433091" w14:paraId="291E2B8A" w14:textId="77777777" w:rsidTr="00892612">
        <w:tc>
          <w:tcPr>
            <w:tcW w:w="3384" w:type="dxa"/>
          </w:tcPr>
          <w:p w14:paraId="0DF10782" w14:textId="77777777" w:rsidR="00433091" w:rsidRDefault="00433091" w:rsidP="00892612">
            <w:pPr>
              <w:autoSpaceDE w:val="0"/>
              <w:autoSpaceDN w:val="0"/>
              <w:adjustRightInd w:val="0"/>
              <w:rPr>
                <w:rFonts w:cs="Arial"/>
                <w:bCs/>
                <w:sz w:val="28"/>
                <w:szCs w:val="28"/>
              </w:rPr>
            </w:pPr>
            <w:r>
              <w:rPr>
                <w:rFonts w:cs="Arial"/>
                <w:bCs/>
                <w:sz w:val="28"/>
                <w:szCs w:val="28"/>
              </w:rPr>
              <w:lastRenderedPageBreak/>
              <w:t>Marital Status</w:t>
            </w:r>
          </w:p>
        </w:tc>
        <w:tc>
          <w:tcPr>
            <w:tcW w:w="3384" w:type="dxa"/>
          </w:tcPr>
          <w:p w14:paraId="72B9AD30" w14:textId="77777777" w:rsidR="00433091" w:rsidRDefault="00433091" w:rsidP="00892612"/>
        </w:tc>
        <w:tc>
          <w:tcPr>
            <w:tcW w:w="3385" w:type="dxa"/>
          </w:tcPr>
          <w:p w14:paraId="5835F5A9" w14:textId="77777777" w:rsidR="00433091" w:rsidRDefault="00433091" w:rsidP="00892612">
            <w:r>
              <w:t>Not affected</w:t>
            </w:r>
          </w:p>
        </w:tc>
      </w:tr>
      <w:tr w:rsidR="00433091" w14:paraId="6D73E865" w14:textId="77777777" w:rsidTr="00892612">
        <w:tc>
          <w:tcPr>
            <w:tcW w:w="3384" w:type="dxa"/>
          </w:tcPr>
          <w:p w14:paraId="05790A21" w14:textId="77777777" w:rsidR="00433091" w:rsidRDefault="00433091" w:rsidP="00892612">
            <w:pPr>
              <w:autoSpaceDE w:val="0"/>
              <w:autoSpaceDN w:val="0"/>
              <w:adjustRightInd w:val="0"/>
              <w:rPr>
                <w:rFonts w:cs="Arial"/>
                <w:bCs/>
                <w:sz w:val="28"/>
                <w:szCs w:val="28"/>
              </w:rPr>
            </w:pPr>
            <w:r>
              <w:rPr>
                <w:rFonts w:cs="Arial"/>
                <w:bCs/>
                <w:sz w:val="28"/>
                <w:szCs w:val="28"/>
              </w:rPr>
              <w:t>Sexual Orientation</w:t>
            </w:r>
          </w:p>
        </w:tc>
        <w:tc>
          <w:tcPr>
            <w:tcW w:w="3384" w:type="dxa"/>
          </w:tcPr>
          <w:p w14:paraId="0F8641EC" w14:textId="77777777" w:rsidR="00433091" w:rsidRDefault="00433091" w:rsidP="00892612"/>
        </w:tc>
        <w:tc>
          <w:tcPr>
            <w:tcW w:w="3385" w:type="dxa"/>
          </w:tcPr>
          <w:p w14:paraId="2C9BBB79" w14:textId="77777777" w:rsidR="00433091" w:rsidRDefault="00433091" w:rsidP="00892612">
            <w:r>
              <w:t>Not affected</w:t>
            </w:r>
          </w:p>
        </w:tc>
      </w:tr>
      <w:tr w:rsidR="00433091" w14:paraId="0760FB39" w14:textId="77777777" w:rsidTr="00892612">
        <w:tc>
          <w:tcPr>
            <w:tcW w:w="3384" w:type="dxa"/>
          </w:tcPr>
          <w:p w14:paraId="12A769EC" w14:textId="77777777" w:rsidR="00433091" w:rsidRDefault="00433091" w:rsidP="00892612">
            <w:pPr>
              <w:autoSpaceDE w:val="0"/>
              <w:autoSpaceDN w:val="0"/>
              <w:adjustRightInd w:val="0"/>
              <w:rPr>
                <w:rFonts w:cs="Arial"/>
                <w:bCs/>
                <w:sz w:val="28"/>
                <w:szCs w:val="28"/>
              </w:rPr>
            </w:pPr>
            <w:r>
              <w:rPr>
                <w:rFonts w:cs="Arial"/>
                <w:bCs/>
                <w:sz w:val="28"/>
                <w:szCs w:val="28"/>
              </w:rPr>
              <w:t>Men &amp; Women Generally</w:t>
            </w:r>
          </w:p>
        </w:tc>
        <w:tc>
          <w:tcPr>
            <w:tcW w:w="3384" w:type="dxa"/>
          </w:tcPr>
          <w:p w14:paraId="3B9746B2" w14:textId="77777777" w:rsidR="00433091" w:rsidRDefault="00433091" w:rsidP="00892612"/>
        </w:tc>
        <w:tc>
          <w:tcPr>
            <w:tcW w:w="3385" w:type="dxa"/>
          </w:tcPr>
          <w:p w14:paraId="357FEAD7" w14:textId="77777777" w:rsidR="00433091" w:rsidRDefault="00433091" w:rsidP="00892612">
            <w:r>
              <w:t>Not affected</w:t>
            </w:r>
          </w:p>
        </w:tc>
      </w:tr>
      <w:tr w:rsidR="00433091" w14:paraId="51865580" w14:textId="77777777" w:rsidTr="00892612">
        <w:tc>
          <w:tcPr>
            <w:tcW w:w="3384" w:type="dxa"/>
          </w:tcPr>
          <w:p w14:paraId="2E926744" w14:textId="77777777" w:rsidR="00433091" w:rsidRDefault="00433091" w:rsidP="00892612">
            <w:pPr>
              <w:autoSpaceDE w:val="0"/>
              <w:autoSpaceDN w:val="0"/>
              <w:adjustRightInd w:val="0"/>
              <w:rPr>
                <w:rFonts w:cs="Arial"/>
                <w:bCs/>
                <w:sz w:val="28"/>
                <w:szCs w:val="28"/>
              </w:rPr>
            </w:pPr>
            <w:r>
              <w:rPr>
                <w:rFonts w:cs="Arial"/>
                <w:bCs/>
                <w:sz w:val="28"/>
                <w:szCs w:val="28"/>
              </w:rPr>
              <w:t>Disability</w:t>
            </w:r>
          </w:p>
        </w:tc>
        <w:tc>
          <w:tcPr>
            <w:tcW w:w="3384" w:type="dxa"/>
          </w:tcPr>
          <w:p w14:paraId="41905FF7" w14:textId="747CC02B" w:rsidR="00433091" w:rsidRPr="002F1385" w:rsidRDefault="002F1385" w:rsidP="00892612">
            <w:pPr>
              <w:rPr>
                <w:rFonts w:ascii="Arial" w:hAnsi="Arial" w:cs="Arial"/>
                <w:sz w:val="24"/>
                <w:szCs w:val="24"/>
              </w:rPr>
            </w:pPr>
            <w:r w:rsidRPr="002F1385">
              <w:rPr>
                <w:rFonts w:ascii="Arial" w:hAnsi="Arial" w:cs="Arial"/>
                <w:sz w:val="24"/>
                <w:szCs w:val="24"/>
              </w:rPr>
              <w:t>Meeting documentation is published on the Council’s website five days prior to the meeting.   If necessary the documents could be provided in another format.</w:t>
            </w:r>
          </w:p>
        </w:tc>
        <w:tc>
          <w:tcPr>
            <w:tcW w:w="3385" w:type="dxa"/>
          </w:tcPr>
          <w:p w14:paraId="5ABE4C6A" w14:textId="6F4C097A" w:rsidR="00433091" w:rsidRDefault="00901CD5" w:rsidP="00892612">
            <w:r>
              <w:t>Not affected</w:t>
            </w:r>
          </w:p>
        </w:tc>
      </w:tr>
      <w:tr w:rsidR="00433091" w14:paraId="504E4656" w14:textId="77777777" w:rsidTr="00892612">
        <w:tc>
          <w:tcPr>
            <w:tcW w:w="3384" w:type="dxa"/>
          </w:tcPr>
          <w:p w14:paraId="298AE4EC" w14:textId="77777777" w:rsidR="00433091" w:rsidRDefault="00433091" w:rsidP="00892612">
            <w:pPr>
              <w:autoSpaceDE w:val="0"/>
              <w:autoSpaceDN w:val="0"/>
              <w:adjustRightInd w:val="0"/>
              <w:rPr>
                <w:rFonts w:cs="Arial"/>
                <w:bCs/>
                <w:sz w:val="28"/>
                <w:szCs w:val="28"/>
              </w:rPr>
            </w:pPr>
            <w:r>
              <w:rPr>
                <w:rFonts w:cs="Arial"/>
                <w:bCs/>
                <w:sz w:val="28"/>
                <w:szCs w:val="28"/>
              </w:rPr>
              <w:t>Dependants</w:t>
            </w:r>
          </w:p>
        </w:tc>
        <w:tc>
          <w:tcPr>
            <w:tcW w:w="3384" w:type="dxa"/>
          </w:tcPr>
          <w:p w14:paraId="507CE7E8" w14:textId="77777777" w:rsidR="00433091" w:rsidRDefault="00433091" w:rsidP="00892612"/>
        </w:tc>
        <w:tc>
          <w:tcPr>
            <w:tcW w:w="3385" w:type="dxa"/>
          </w:tcPr>
          <w:p w14:paraId="62D995A2" w14:textId="77777777" w:rsidR="00433091" w:rsidRDefault="00433091" w:rsidP="00892612">
            <w:r>
              <w:t>Not affected</w:t>
            </w:r>
          </w:p>
        </w:tc>
      </w:tr>
    </w:tbl>
    <w:p w14:paraId="65ED2CF4" w14:textId="77777777" w:rsidR="00433091" w:rsidRDefault="00433091" w:rsidP="00433091"/>
    <w:p w14:paraId="56E27311" w14:textId="77777777" w:rsidR="00433091" w:rsidRDefault="00433091" w:rsidP="00433091"/>
    <w:p w14:paraId="486538A1" w14:textId="77777777" w:rsidR="00433091" w:rsidRDefault="00433091" w:rsidP="00433091">
      <w:pPr>
        <w:pStyle w:val="Footer"/>
        <w:rPr>
          <w:sz w:val="28"/>
        </w:rPr>
      </w:pPr>
      <w:r>
        <w:rPr>
          <w:sz w:val="28"/>
        </w:rPr>
        <w:t xml:space="preserve">3 To what extent is the </w:t>
      </w:r>
      <w:r>
        <w:rPr>
          <w:rFonts w:cs="Arial"/>
          <w:sz w:val="28"/>
          <w:szCs w:val="28"/>
        </w:rPr>
        <w:t>activity</w:t>
      </w:r>
      <w:r w:rsidRPr="00295E3F">
        <w:rPr>
          <w:rFonts w:cs="Arial"/>
          <w:sz w:val="28"/>
          <w:szCs w:val="28"/>
        </w:rPr>
        <w:t>/policy</w:t>
      </w:r>
      <w:r>
        <w:rPr>
          <w:sz w:val="28"/>
        </w:rPr>
        <w:t xml:space="preserve"> likely to impact on good relations between people of different religious belief, political opinion or racial group? </w:t>
      </w:r>
      <w:r>
        <w:rPr>
          <w:rFonts w:cs="Arial"/>
          <w:bCs/>
          <w:sz w:val="28"/>
        </w:rPr>
        <w:t>(</w:t>
      </w:r>
      <w:proofErr w:type="gramStart"/>
      <w:r>
        <w:rPr>
          <w:rFonts w:cs="Arial"/>
          <w:bCs/>
          <w:sz w:val="28"/>
        </w:rPr>
        <w:t>minor/major/none</w:t>
      </w:r>
      <w:proofErr w:type="gramEnd"/>
      <w:r>
        <w:rPr>
          <w:rFonts w:cs="Arial"/>
          <w:bCs/>
          <w:sz w:val="28"/>
        </w:rPr>
        <w:t>*)</w:t>
      </w:r>
    </w:p>
    <w:p w14:paraId="6E3A5014" w14:textId="77777777" w:rsidR="00433091" w:rsidRDefault="00433091" w:rsidP="00433091"/>
    <w:p w14:paraId="4E1EF611" w14:textId="77777777" w:rsidR="00433091" w:rsidRDefault="00433091" w:rsidP="004330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087"/>
        <w:gridCol w:w="3253"/>
      </w:tblGrid>
      <w:tr w:rsidR="00433091" w14:paraId="0AEC05A8" w14:textId="77777777" w:rsidTr="002F1385">
        <w:tc>
          <w:tcPr>
            <w:tcW w:w="2983" w:type="dxa"/>
          </w:tcPr>
          <w:p w14:paraId="14D2CC1C" w14:textId="77777777" w:rsidR="00433091" w:rsidRPr="00A11D24" w:rsidRDefault="00433091" w:rsidP="00892612">
            <w:pPr>
              <w:rPr>
                <w:sz w:val="28"/>
                <w:szCs w:val="28"/>
              </w:rPr>
            </w:pPr>
            <w:r w:rsidRPr="00A11D24">
              <w:rPr>
                <w:sz w:val="28"/>
                <w:szCs w:val="28"/>
              </w:rPr>
              <w:t>Good Relations Category</w:t>
            </w:r>
          </w:p>
        </w:tc>
        <w:tc>
          <w:tcPr>
            <w:tcW w:w="3087" w:type="dxa"/>
          </w:tcPr>
          <w:p w14:paraId="75ED1128" w14:textId="77777777" w:rsidR="00433091" w:rsidRDefault="00433091" w:rsidP="00892612">
            <w:pPr>
              <w:rPr>
                <w:rFonts w:cs="Arial"/>
                <w:bCs/>
                <w:sz w:val="28"/>
                <w:szCs w:val="28"/>
              </w:rPr>
            </w:pPr>
            <w:r>
              <w:rPr>
                <w:rFonts w:cs="Arial"/>
                <w:bCs/>
                <w:sz w:val="28"/>
                <w:szCs w:val="28"/>
              </w:rPr>
              <w:t>Details of activity/policy impact</w:t>
            </w:r>
          </w:p>
        </w:tc>
        <w:tc>
          <w:tcPr>
            <w:tcW w:w="3253" w:type="dxa"/>
          </w:tcPr>
          <w:p w14:paraId="22B81435" w14:textId="77777777" w:rsidR="00433091" w:rsidRDefault="00433091" w:rsidP="00892612">
            <w:pPr>
              <w:pStyle w:val="Heading1"/>
              <w:rPr>
                <w:rFonts w:cs="Arial"/>
              </w:rPr>
            </w:pPr>
            <w:r>
              <w:rPr>
                <w:rFonts w:cs="Arial"/>
              </w:rPr>
              <w:t>Level of impact (minor/major/none*)</w:t>
            </w:r>
          </w:p>
        </w:tc>
      </w:tr>
      <w:tr w:rsidR="002F1385" w14:paraId="70F548CC" w14:textId="77777777" w:rsidTr="00892612">
        <w:tc>
          <w:tcPr>
            <w:tcW w:w="3384" w:type="dxa"/>
          </w:tcPr>
          <w:p w14:paraId="1BA1ADB0" w14:textId="77777777" w:rsidR="002F1385" w:rsidRPr="00A11D24" w:rsidRDefault="002F1385" w:rsidP="00892612">
            <w:pPr>
              <w:rPr>
                <w:sz w:val="28"/>
                <w:szCs w:val="28"/>
              </w:rPr>
            </w:pPr>
            <w:r w:rsidRPr="00A11D24">
              <w:rPr>
                <w:sz w:val="28"/>
                <w:szCs w:val="28"/>
              </w:rPr>
              <w:t>Religious Belief</w:t>
            </w:r>
          </w:p>
        </w:tc>
        <w:tc>
          <w:tcPr>
            <w:tcW w:w="3385" w:type="dxa"/>
            <w:vMerge w:val="restart"/>
          </w:tcPr>
          <w:p w14:paraId="2491007F" w14:textId="3333C453" w:rsidR="002F1385" w:rsidRPr="002F1385" w:rsidRDefault="002F1385" w:rsidP="00892612">
            <w:pPr>
              <w:rPr>
                <w:rFonts w:ascii="Arial" w:hAnsi="Arial" w:cs="Arial"/>
                <w:sz w:val="24"/>
                <w:szCs w:val="24"/>
              </w:rPr>
            </w:pPr>
            <w:r w:rsidRPr="002F1385">
              <w:rPr>
                <w:rFonts w:ascii="Arial" w:hAnsi="Arial" w:cs="Arial"/>
                <w:sz w:val="24"/>
                <w:szCs w:val="24"/>
              </w:rPr>
              <w:t>No differential impact identified on grounds of religious belief, political opinion or racial group</w:t>
            </w:r>
          </w:p>
        </w:tc>
        <w:tc>
          <w:tcPr>
            <w:tcW w:w="3385" w:type="dxa"/>
          </w:tcPr>
          <w:p w14:paraId="69CCCD85" w14:textId="77777777" w:rsidR="002F1385" w:rsidRDefault="002F1385" w:rsidP="00892612">
            <w:r>
              <w:t>None</w:t>
            </w:r>
          </w:p>
        </w:tc>
      </w:tr>
      <w:tr w:rsidR="002F1385" w14:paraId="22DB6825" w14:textId="77777777" w:rsidTr="002F1385">
        <w:tc>
          <w:tcPr>
            <w:tcW w:w="2983" w:type="dxa"/>
          </w:tcPr>
          <w:p w14:paraId="0CF6A004" w14:textId="77777777" w:rsidR="002F1385" w:rsidRPr="00A11D24" w:rsidRDefault="002F1385" w:rsidP="00892612">
            <w:pPr>
              <w:rPr>
                <w:sz w:val="28"/>
                <w:szCs w:val="28"/>
              </w:rPr>
            </w:pPr>
            <w:r w:rsidRPr="00A11D24">
              <w:rPr>
                <w:sz w:val="28"/>
                <w:szCs w:val="28"/>
              </w:rPr>
              <w:t>Political Opinion</w:t>
            </w:r>
          </w:p>
        </w:tc>
        <w:tc>
          <w:tcPr>
            <w:tcW w:w="3087" w:type="dxa"/>
            <w:vMerge/>
          </w:tcPr>
          <w:p w14:paraId="6C656E20" w14:textId="2B33A428" w:rsidR="002F1385" w:rsidRDefault="002F1385" w:rsidP="00892612"/>
        </w:tc>
        <w:tc>
          <w:tcPr>
            <w:tcW w:w="3253" w:type="dxa"/>
          </w:tcPr>
          <w:p w14:paraId="0A3EB611" w14:textId="490401C0" w:rsidR="002F1385" w:rsidRDefault="002F1385" w:rsidP="00892612">
            <w:r>
              <w:t>None</w:t>
            </w:r>
          </w:p>
        </w:tc>
      </w:tr>
      <w:tr w:rsidR="002F1385" w14:paraId="286FBCB3" w14:textId="77777777" w:rsidTr="002F1385">
        <w:tc>
          <w:tcPr>
            <w:tcW w:w="2983" w:type="dxa"/>
          </w:tcPr>
          <w:p w14:paraId="56370F3C" w14:textId="77777777" w:rsidR="002F1385" w:rsidRPr="00A11D24" w:rsidRDefault="002F1385" w:rsidP="00892612">
            <w:pPr>
              <w:rPr>
                <w:sz w:val="28"/>
                <w:szCs w:val="28"/>
              </w:rPr>
            </w:pPr>
            <w:r w:rsidRPr="00A11D24">
              <w:rPr>
                <w:sz w:val="28"/>
                <w:szCs w:val="28"/>
              </w:rPr>
              <w:t>Racial Group</w:t>
            </w:r>
          </w:p>
        </w:tc>
        <w:tc>
          <w:tcPr>
            <w:tcW w:w="3087" w:type="dxa"/>
            <w:vMerge/>
          </w:tcPr>
          <w:p w14:paraId="195048B1" w14:textId="772D4CBF" w:rsidR="002F1385" w:rsidRDefault="002F1385" w:rsidP="00892612"/>
        </w:tc>
        <w:tc>
          <w:tcPr>
            <w:tcW w:w="3253" w:type="dxa"/>
          </w:tcPr>
          <w:p w14:paraId="38016440" w14:textId="77777777" w:rsidR="002F1385" w:rsidRDefault="002F1385" w:rsidP="00892612">
            <w:r>
              <w:t>None</w:t>
            </w:r>
          </w:p>
        </w:tc>
      </w:tr>
    </w:tbl>
    <w:p w14:paraId="61A6E383" w14:textId="77777777" w:rsidR="00433091" w:rsidRPr="00C3472D" w:rsidRDefault="00433091" w:rsidP="00433091">
      <w:pPr>
        <w:rPr>
          <w:rFonts w:cs="Arial"/>
          <w:sz w:val="28"/>
          <w:szCs w:val="28"/>
        </w:rPr>
      </w:pPr>
      <w:r w:rsidRPr="00C3472D">
        <w:rPr>
          <w:rFonts w:cs="Arial"/>
          <w:sz w:val="28"/>
          <w:szCs w:val="28"/>
        </w:rPr>
        <w:lastRenderedPageBreak/>
        <w:t>*See Appendix 1 for details</w:t>
      </w:r>
      <w:r>
        <w:rPr>
          <w:rFonts w:cs="Arial"/>
          <w:sz w:val="28"/>
          <w:szCs w:val="28"/>
        </w:rPr>
        <w:t>.</w:t>
      </w:r>
    </w:p>
    <w:p w14:paraId="5A72F32D" w14:textId="77777777" w:rsidR="00433091" w:rsidRDefault="00433091" w:rsidP="00433091"/>
    <w:p w14:paraId="06E7F658" w14:textId="77777777" w:rsidR="00433091" w:rsidRDefault="00433091" w:rsidP="00433091">
      <w:pPr>
        <w:pStyle w:val="BodyText"/>
        <w:rPr>
          <w:bCs w:val="0"/>
          <w:szCs w:val="20"/>
        </w:rPr>
      </w:pPr>
      <w:r>
        <w:rPr>
          <w:bCs w:val="0"/>
          <w:szCs w:val="20"/>
        </w:rPr>
        <w:t>4 Are there opportunities to better promote good relations between people of different religious belief, political opinion or racial group?</w:t>
      </w:r>
    </w:p>
    <w:p w14:paraId="0BE23E27" w14:textId="77777777" w:rsidR="00433091" w:rsidRDefault="00433091" w:rsidP="004330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3146"/>
        <w:gridCol w:w="3077"/>
      </w:tblGrid>
      <w:tr w:rsidR="00433091" w14:paraId="4FFBA1FF" w14:textId="77777777" w:rsidTr="00892612">
        <w:tc>
          <w:tcPr>
            <w:tcW w:w="3384" w:type="dxa"/>
          </w:tcPr>
          <w:p w14:paraId="017709C8" w14:textId="77777777" w:rsidR="00433091" w:rsidRPr="00A11D24" w:rsidRDefault="00433091" w:rsidP="00892612">
            <w:pPr>
              <w:rPr>
                <w:sz w:val="28"/>
                <w:szCs w:val="28"/>
              </w:rPr>
            </w:pPr>
            <w:r w:rsidRPr="00A11D24">
              <w:rPr>
                <w:sz w:val="28"/>
                <w:szCs w:val="28"/>
              </w:rPr>
              <w:t>Good Relations Category</w:t>
            </w:r>
          </w:p>
        </w:tc>
        <w:tc>
          <w:tcPr>
            <w:tcW w:w="3385" w:type="dxa"/>
          </w:tcPr>
          <w:p w14:paraId="4EBEE631" w14:textId="77777777" w:rsidR="00433091" w:rsidRPr="00A11D24" w:rsidRDefault="00433091" w:rsidP="00892612">
            <w:pPr>
              <w:rPr>
                <w:sz w:val="28"/>
                <w:szCs w:val="28"/>
              </w:rPr>
            </w:pPr>
            <w:r w:rsidRPr="00A11D24">
              <w:rPr>
                <w:sz w:val="28"/>
                <w:szCs w:val="28"/>
              </w:rPr>
              <w:t>IF Yes, provide details</w:t>
            </w:r>
          </w:p>
        </w:tc>
        <w:tc>
          <w:tcPr>
            <w:tcW w:w="3385" w:type="dxa"/>
          </w:tcPr>
          <w:p w14:paraId="0C91C9E9" w14:textId="77777777" w:rsidR="00433091" w:rsidRPr="00A11D24" w:rsidRDefault="00433091" w:rsidP="00892612">
            <w:pPr>
              <w:rPr>
                <w:sz w:val="28"/>
                <w:szCs w:val="28"/>
              </w:rPr>
            </w:pPr>
            <w:r w:rsidRPr="00A11D24">
              <w:rPr>
                <w:sz w:val="28"/>
                <w:szCs w:val="28"/>
              </w:rPr>
              <w:t>If No, provide details</w:t>
            </w:r>
          </w:p>
        </w:tc>
      </w:tr>
      <w:tr w:rsidR="00433091" w14:paraId="23595579" w14:textId="77777777" w:rsidTr="00892612">
        <w:tc>
          <w:tcPr>
            <w:tcW w:w="3384" w:type="dxa"/>
          </w:tcPr>
          <w:p w14:paraId="03828FE1" w14:textId="77777777" w:rsidR="00433091" w:rsidRPr="00A11D24" w:rsidRDefault="00433091" w:rsidP="00892612">
            <w:pPr>
              <w:rPr>
                <w:sz w:val="28"/>
                <w:szCs w:val="28"/>
              </w:rPr>
            </w:pPr>
            <w:r w:rsidRPr="00A11D24">
              <w:rPr>
                <w:sz w:val="28"/>
                <w:szCs w:val="28"/>
              </w:rPr>
              <w:t>Religious Belief</w:t>
            </w:r>
          </w:p>
        </w:tc>
        <w:tc>
          <w:tcPr>
            <w:tcW w:w="3385" w:type="dxa"/>
          </w:tcPr>
          <w:p w14:paraId="42D64EDB" w14:textId="77777777" w:rsidR="00433091" w:rsidRPr="00A11D24" w:rsidRDefault="00433091" w:rsidP="00892612">
            <w:pPr>
              <w:rPr>
                <w:sz w:val="28"/>
                <w:szCs w:val="28"/>
              </w:rPr>
            </w:pPr>
            <w:r>
              <w:rPr>
                <w:sz w:val="28"/>
                <w:szCs w:val="28"/>
              </w:rPr>
              <w:t>No</w:t>
            </w:r>
          </w:p>
        </w:tc>
        <w:tc>
          <w:tcPr>
            <w:tcW w:w="3385" w:type="dxa"/>
          </w:tcPr>
          <w:p w14:paraId="329BF02A" w14:textId="77777777" w:rsidR="00433091" w:rsidRPr="00A11D24" w:rsidRDefault="00433091" w:rsidP="00892612">
            <w:pPr>
              <w:rPr>
                <w:sz w:val="28"/>
                <w:szCs w:val="28"/>
              </w:rPr>
            </w:pPr>
            <w:r>
              <w:rPr>
                <w:sz w:val="28"/>
                <w:szCs w:val="28"/>
              </w:rPr>
              <w:t>No</w:t>
            </w:r>
          </w:p>
        </w:tc>
      </w:tr>
      <w:tr w:rsidR="00433091" w14:paraId="16440BF5" w14:textId="77777777" w:rsidTr="00892612">
        <w:tc>
          <w:tcPr>
            <w:tcW w:w="3384" w:type="dxa"/>
          </w:tcPr>
          <w:p w14:paraId="3530D11C" w14:textId="77777777" w:rsidR="00433091" w:rsidRPr="00A11D24" w:rsidRDefault="00433091" w:rsidP="00892612">
            <w:pPr>
              <w:rPr>
                <w:sz w:val="28"/>
                <w:szCs w:val="28"/>
              </w:rPr>
            </w:pPr>
            <w:r w:rsidRPr="00A11D24">
              <w:rPr>
                <w:sz w:val="28"/>
                <w:szCs w:val="28"/>
              </w:rPr>
              <w:t>Political Opinion</w:t>
            </w:r>
          </w:p>
        </w:tc>
        <w:tc>
          <w:tcPr>
            <w:tcW w:w="3385" w:type="dxa"/>
          </w:tcPr>
          <w:p w14:paraId="2CD2E3F5" w14:textId="77777777" w:rsidR="00433091" w:rsidRPr="00A11D24" w:rsidRDefault="00433091" w:rsidP="00892612">
            <w:pPr>
              <w:rPr>
                <w:sz w:val="28"/>
                <w:szCs w:val="28"/>
              </w:rPr>
            </w:pPr>
            <w:r>
              <w:rPr>
                <w:sz w:val="28"/>
                <w:szCs w:val="28"/>
              </w:rPr>
              <w:t>No</w:t>
            </w:r>
          </w:p>
        </w:tc>
        <w:tc>
          <w:tcPr>
            <w:tcW w:w="3385" w:type="dxa"/>
          </w:tcPr>
          <w:p w14:paraId="317FFE1A" w14:textId="77777777" w:rsidR="00433091" w:rsidRPr="00A11D24" w:rsidRDefault="00433091" w:rsidP="00892612">
            <w:pPr>
              <w:rPr>
                <w:sz w:val="28"/>
                <w:szCs w:val="28"/>
              </w:rPr>
            </w:pPr>
            <w:r>
              <w:rPr>
                <w:sz w:val="28"/>
                <w:szCs w:val="28"/>
              </w:rPr>
              <w:t>No</w:t>
            </w:r>
          </w:p>
        </w:tc>
      </w:tr>
      <w:tr w:rsidR="00433091" w14:paraId="1F87DE23" w14:textId="77777777" w:rsidTr="00892612">
        <w:tc>
          <w:tcPr>
            <w:tcW w:w="3384" w:type="dxa"/>
          </w:tcPr>
          <w:p w14:paraId="4B8B67AE" w14:textId="77777777" w:rsidR="00433091" w:rsidRPr="00A11D24" w:rsidRDefault="00433091" w:rsidP="00892612">
            <w:pPr>
              <w:rPr>
                <w:sz w:val="28"/>
                <w:szCs w:val="28"/>
              </w:rPr>
            </w:pPr>
            <w:r w:rsidRPr="00A11D24">
              <w:rPr>
                <w:sz w:val="28"/>
                <w:szCs w:val="28"/>
              </w:rPr>
              <w:t>Racial Group</w:t>
            </w:r>
          </w:p>
        </w:tc>
        <w:tc>
          <w:tcPr>
            <w:tcW w:w="3385" w:type="dxa"/>
          </w:tcPr>
          <w:p w14:paraId="3E156876" w14:textId="3D3C95B1" w:rsidR="00433091" w:rsidRPr="002F1385" w:rsidRDefault="002F1385" w:rsidP="00892612">
            <w:pPr>
              <w:rPr>
                <w:rFonts w:ascii="Arial" w:hAnsi="Arial" w:cs="Arial"/>
                <w:sz w:val="24"/>
                <w:szCs w:val="24"/>
              </w:rPr>
            </w:pPr>
            <w:r w:rsidRPr="002F1385">
              <w:rPr>
                <w:rFonts w:ascii="Arial" w:hAnsi="Arial" w:cs="Arial"/>
                <w:sz w:val="24"/>
                <w:szCs w:val="24"/>
              </w:rPr>
              <w:t xml:space="preserve">While all our corporate information on the website can be translated using the </w:t>
            </w:r>
            <w:proofErr w:type="spellStart"/>
            <w:r w:rsidRPr="002F1385">
              <w:rPr>
                <w:rFonts w:ascii="Arial" w:hAnsi="Arial" w:cs="Arial"/>
                <w:sz w:val="24"/>
                <w:szCs w:val="24"/>
              </w:rPr>
              <w:t>Browsealoud</w:t>
            </w:r>
            <w:proofErr w:type="spellEnd"/>
            <w:r w:rsidRPr="002F1385">
              <w:rPr>
                <w:rFonts w:ascii="Arial" w:hAnsi="Arial" w:cs="Arial"/>
                <w:sz w:val="24"/>
                <w:szCs w:val="24"/>
              </w:rPr>
              <w:t xml:space="preserve"> assistive software, could possibly do more to make those from racial minorities, newcomers to district/NI or those who do not have English as a first language aware of council meetings and opportunities to participate in council business</w:t>
            </w:r>
          </w:p>
        </w:tc>
        <w:tc>
          <w:tcPr>
            <w:tcW w:w="3385" w:type="dxa"/>
          </w:tcPr>
          <w:p w14:paraId="56554012" w14:textId="77777777" w:rsidR="00433091" w:rsidRPr="00A11D24" w:rsidRDefault="00433091" w:rsidP="00892612">
            <w:pPr>
              <w:rPr>
                <w:sz w:val="28"/>
                <w:szCs w:val="28"/>
              </w:rPr>
            </w:pPr>
            <w:r>
              <w:rPr>
                <w:sz w:val="28"/>
                <w:szCs w:val="28"/>
              </w:rPr>
              <w:t>No</w:t>
            </w:r>
          </w:p>
        </w:tc>
      </w:tr>
    </w:tbl>
    <w:p w14:paraId="3A61B843" w14:textId="77777777" w:rsidR="00433091" w:rsidRDefault="00433091" w:rsidP="00433091"/>
    <w:p w14:paraId="51E6AA1F" w14:textId="77777777" w:rsidR="00433091" w:rsidRDefault="00433091" w:rsidP="00433091">
      <w:pPr>
        <w:rPr>
          <w:b/>
          <w:sz w:val="28"/>
          <w:szCs w:val="28"/>
        </w:rPr>
      </w:pPr>
      <w:r>
        <w:rPr>
          <w:b/>
          <w:sz w:val="28"/>
          <w:szCs w:val="28"/>
        </w:rPr>
        <w:t>Additional considerations</w:t>
      </w:r>
    </w:p>
    <w:p w14:paraId="1919418E" w14:textId="77777777" w:rsidR="00433091" w:rsidRPr="006A7D1D" w:rsidRDefault="00433091" w:rsidP="00433091">
      <w:pPr>
        <w:rPr>
          <w:rFonts w:cs="Arial"/>
          <w:b/>
          <w:sz w:val="28"/>
          <w:szCs w:val="28"/>
        </w:rPr>
      </w:pPr>
      <w:r>
        <w:rPr>
          <w:rFonts w:cs="Arial"/>
          <w:b/>
          <w:sz w:val="28"/>
          <w:szCs w:val="28"/>
        </w:rPr>
        <w:t>Multiple identity</w:t>
      </w:r>
    </w:p>
    <w:p w14:paraId="78F49357" w14:textId="77777777" w:rsidR="00433091" w:rsidRDefault="00433091" w:rsidP="00433091">
      <w:pPr>
        <w:autoSpaceDE w:val="0"/>
        <w:autoSpaceDN w:val="0"/>
        <w:adjustRightInd w:val="0"/>
        <w:rPr>
          <w:rFonts w:cs="Arial"/>
          <w:sz w:val="28"/>
          <w:szCs w:val="28"/>
        </w:rPr>
      </w:pPr>
      <w:r>
        <w:rPr>
          <w:rFonts w:cs="Arial"/>
          <w:sz w:val="28"/>
          <w:szCs w:val="28"/>
        </w:rPr>
        <w:lastRenderedPageBreak/>
        <w:t>Provide details of data on the impact of the activity</w:t>
      </w:r>
      <w:r w:rsidRPr="00295E3F">
        <w:rPr>
          <w:rFonts w:cs="Arial"/>
          <w:sz w:val="28"/>
          <w:szCs w:val="28"/>
        </w:rPr>
        <w:t>/policy</w:t>
      </w:r>
      <w:r>
        <w:rPr>
          <w:sz w:val="28"/>
        </w:rPr>
        <w:t xml:space="preserve"> </w:t>
      </w:r>
      <w:r>
        <w:rPr>
          <w:rFonts w:cs="Arial"/>
          <w:sz w:val="28"/>
          <w:szCs w:val="28"/>
        </w:rPr>
        <w:t>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1FE44D69" w14:textId="77777777" w:rsidTr="00892612">
        <w:tc>
          <w:tcPr>
            <w:tcW w:w="10154" w:type="dxa"/>
          </w:tcPr>
          <w:p w14:paraId="59C557A1" w14:textId="77777777" w:rsidR="00433091" w:rsidRPr="002F1385" w:rsidRDefault="00433091" w:rsidP="00892612">
            <w:pPr>
              <w:autoSpaceDE w:val="0"/>
              <w:autoSpaceDN w:val="0"/>
              <w:adjustRightInd w:val="0"/>
              <w:rPr>
                <w:rFonts w:ascii="Arial" w:hAnsi="Arial" w:cs="Arial"/>
                <w:sz w:val="24"/>
                <w:szCs w:val="24"/>
              </w:rPr>
            </w:pPr>
            <w:r w:rsidRPr="002F1385">
              <w:rPr>
                <w:rFonts w:ascii="Arial" w:hAnsi="Arial" w:cs="Arial"/>
                <w:sz w:val="24"/>
                <w:szCs w:val="24"/>
              </w:rPr>
              <w:t>Consideration was given to the potential implications of the policy for the different equality categories.</w:t>
            </w:r>
          </w:p>
          <w:p w14:paraId="7BDDC439" w14:textId="77777777" w:rsidR="00B02989" w:rsidRPr="002F1385" w:rsidRDefault="009173D5" w:rsidP="00E76DDC">
            <w:pPr>
              <w:autoSpaceDE w:val="0"/>
              <w:autoSpaceDN w:val="0"/>
              <w:adjustRightInd w:val="0"/>
              <w:rPr>
                <w:rFonts w:ascii="Arial" w:hAnsi="Arial" w:cs="Arial"/>
                <w:sz w:val="24"/>
                <w:szCs w:val="24"/>
              </w:rPr>
            </w:pPr>
            <w:r w:rsidRPr="002F1385">
              <w:rPr>
                <w:rFonts w:ascii="Arial" w:hAnsi="Arial" w:cs="Arial"/>
                <w:sz w:val="24"/>
                <w:szCs w:val="24"/>
              </w:rPr>
              <w:t>The Department for Communities, having carried out its own screen exercise, is satisfied that the Regulations will not lead to a significant discriminatory or negative differential impact on any particular Section 75 group.</w:t>
            </w:r>
          </w:p>
          <w:p w14:paraId="05BDB09A" w14:textId="77777777" w:rsidR="002F1385" w:rsidRPr="002F1385" w:rsidRDefault="002F1385" w:rsidP="00E76DDC">
            <w:pPr>
              <w:autoSpaceDE w:val="0"/>
              <w:autoSpaceDN w:val="0"/>
              <w:adjustRightInd w:val="0"/>
              <w:rPr>
                <w:rFonts w:ascii="Arial" w:hAnsi="Arial" w:cs="Arial"/>
                <w:sz w:val="24"/>
                <w:szCs w:val="24"/>
              </w:rPr>
            </w:pPr>
          </w:p>
          <w:p w14:paraId="0F2BD703" w14:textId="0023276D" w:rsidR="002F1385" w:rsidRDefault="002F1385" w:rsidP="00E76DDC">
            <w:pPr>
              <w:autoSpaceDE w:val="0"/>
              <w:autoSpaceDN w:val="0"/>
              <w:adjustRightInd w:val="0"/>
            </w:pPr>
            <w:r w:rsidRPr="002F1385">
              <w:rPr>
                <w:rFonts w:ascii="Arial" w:hAnsi="Arial" w:cs="Arial"/>
                <w:sz w:val="24"/>
                <w:szCs w:val="24"/>
              </w:rPr>
              <w:t>In responding to the Covid-19 pandemic, people who are older and disabled are potentially more likely to be disadvantaged.  However, this policy is likely to have benefits for this group.</w:t>
            </w:r>
          </w:p>
        </w:tc>
      </w:tr>
    </w:tbl>
    <w:p w14:paraId="147A6BEC" w14:textId="77777777" w:rsidR="00433091" w:rsidRDefault="00433091" w:rsidP="00433091">
      <w:pPr>
        <w:autoSpaceDE w:val="0"/>
        <w:autoSpaceDN w:val="0"/>
        <w:adjustRightInd w:val="0"/>
      </w:pPr>
    </w:p>
    <w:p w14:paraId="378AE7BE" w14:textId="77777777" w:rsidR="00433091" w:rsidRDefault="00433091" w:rsidP="00433091">
      <w:pPr>
        <w:autoSpaceDE w:val="0"/>
        <w:autoSpaceDN w:val="0"/>
        <w:adjustRightInd w:val="0"/>
        <w:rPr>
          <w:rFonts w:cs="Arial"/>
          <w:sz w:val="28"/>
          <w:szCs w:val="28"/>
        </w:rPr>
      </w:pPr>
      <w:r>
        <w:rPr>
          <w:rFonts w:cs="Arial"/>
          <w:b/>
          <w:sz w:val="28"/>
          <w:szCs w:val="28"/>
        </w:rPr>
        <w:t>Part 3. Screening decision</w:t>
      </w:r>
    </w:p>
    <w:p w14:paraId="66E947E7" w14:textId="77777777" w:rsidR="00433091" w:rsidRDefault="00433091" w:rsidP="00433091">
      <w:pPr>
        <w:autoSpaceDE w:val="0"/>
        <w:autoSpaceDN w:val="0"/>
        <w:adjustRightInd w:val="0"/>
        <w:rPr>
          <w:rFonts w:cs="Arial"/>
          <w:sz w:val="28"/>
          <w:szCs w:val="28"/>
        </w:rPr>
      </w:pPr>
      <w:r>
        <w:rPr>
          <w:rFonts w:cs="Arial"/>
          <w:sz w:val="28"/>
          <w:szCs w:val="28"/>
        </w:rPr>
        <w:t>There are 3 screening decision outcomes, as noted below.</w:t>
      </w:r>
    </w:p>
    <w:p w14:paraId="1E7847A1" w14:textId="77777777" w:rsidR="00433091" w:rsidRDefault="00433091" w:rsidP="00433091">
      <w:pPr>
        <w:autoSpaceDE w:val="0"/>
        <w:autoSpaceDN w:val="0"/>
        <w:adjustRightInd w:val="0"/>
        <w:rPr>
          <w:rFonts w:cs="Arial"/>
          <w:sz w:val="28"/>
          <w:szCs w:val="28"/>
        </w:rPr>
      </w:pPr>
      <w:r>
        <w:rPr>
          <w:rFonts w:cs="Arial"/>
          <w:sz w:val="28"/>
          <w:szCs w:val="28"/>
        </w:rPr>
        <w:t>Choose only 1 of these and provide reasons for your decision outcome and ensure evidence is noted/referenced for any decision outcome reached.</w:t>
      </w:r>
    </w:p>
    <w:p w14:paraId="0760B5BF" w14:textId="77777777" w:rsidR="00433091" w:rsidRDefault="00433091" w:rsidP="00433091">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075"/>
      </w:tblGrid>
      <w:tr w:rsidR="00433091" w:rsidRPr="00D71613" w14:paraId="7B758C10" w14:textId="77777777" w:rsidTr="00892612">
        <w:tc>
          <w:tcPr>
            <w:tcW w:w="4248" w:type="dxa"/>
            <w:shd w:val="clear" w:color="auto" w:fill="auto"/>
          </w:tcPr>
          <w:p w14:paraId="24291417" w14:textId="77777777" w:rsidR="00433091" w:rsidRPr="008B64C0" w:rsidRDefault="00433091" w:rsidP="00892612">
            <w:pPr>
              <w:autoSpaceDE w:val="0"/>
              <w:autoSpaceDN w:val="0"/>
              <w:adjustRightInd w:val="0"/>
              <w:rPr>
                <w:rFonts w:cs="Arial"/>
                <w:sz w:val="28"/>
                <w:szCs w:val="28"/>
              </w:rPr>
            </w:pPr>
            <w:r w:rsidRPr="008B64C0">
              <w:rPr>
                <w:rFonts w:cs="Arial"/>
                <w:sz w:val="28"/>
                <w:szCs w:val="28"/>
              </w:rPr>
              <w:t>Screening Decision Outcomes Options</w:t>
            </w:r>
          </w:p>
        </w:tc>
        <w:tc>
          <w:tcPr>
            <w:tcW w:w="5075" w:type="dxa"/>
            <w:shd w:val="clear" w:color="auto" w:fill="auto"/>
          </w:tcPr>
          <w:p w14:paraId="56F47691" w14:textId="77777777" w:rsidR="00433091" w:rsidRPr="008B64C0" w:rsidRDefault="00433091" w:rsidP="00892612">
            <w:pPr>
              <w:autoSpaceDE w:val="0"/>
              <w:autoSpaceDN w:val="0"/>
              <w:adjustRightInd w:val="0"/>
              <w:rPr>
                <w:rFonts w:cs="Arial"/>
                <w:sz w:val="28"/>
                <w:szCs w:val="28"/>
              </w:rPr>
            </w:pPr>
            <w:r w:rsidRPr="008B64C0">
              <w:rPr>
                <w:rFonts w:cs="Arial"/>
                <w:sz w:val="28"/>
                <w:szCs w:val="28"/>
              </w:rPr>
              <w:t>Reasons/Evidence</w:t>
            </w:r>
          </w:p>
        </w:tc>
      </w:tr>
      <w:tr w:rsidR="00433091" w:rsidRPr="00D71613" w14:paraId="78654D30" w14:textId="77777777" w:rsidTr="00892612">
        <w:tc>
          <w:tcPr>
            <w:tcW w:w="4248" w:type="dxa"/>
            <w:shd w:val="clear" w:color="auto" w:fill="auto"/>
          </w:tcPr>
          <w:p w14:paraId="678B3786" w14:textId="77777777" w:rsidR="00433091" w:rsidRPr="008B64C0" w:rsidRDefault="00433091" w:rsidP="00892612">
            <w:pPr>
              <w:autoSpaceDE w:val="0"/>
              <w:autoSpaceDN w:val="0"/>
              <w:adjustRightInd w:val="0"/>
              <w:rPr>
                <w:rFonts w:cs="Arial"/>
                <w:sz w:val="28"/>
                <w:szCs w:val="28"/>
              </w:rPr>
            </w:pPr>
          </w:p>
        </w:tc>
        <w:tc>
          <w:tcPr>
            <w:tcW w:w="5075" w:type="dxa"/>
            <w:shd w:val="clear" w:color="auto" w:fill="auto"/>
          </w:tcPr>
          <w:p w14:paraId="62DDF74E" w14:textId="77777777" w:rsidR="00433091" w:rsidRPr="008B64C0" w:rsidRDefault="00433091" w:rsidP="00892612">
            <w:pPr>
              <w:autoSpaceDE w:val="0"/>
              <w:autoSpaceDN w:val="0"/>
              <w:adjustRightInd w:val="0"/>
              <w:rPr>
                <w:rFonts w:cs="Arial"/>
                <w:sz w:val="28"/>
                <w:szCs w:val="28"/>
              </w:rPr>
            </w:pPr>
          </w:p>
        </w:tc>
      </w:tr>
      <w:tr w:rsidR="00433091" w:rsidRPr="00D71613" w14:paraId="6E0B46C6" w14:textId="77777777" w:rsidTr="00E76DDC">
        <w:trPr>
          <w:trHeight w:val="2084"/>
        </w:trPr>
        <w:tc>
          <w:tcPr>
            <w:tcW w:w="4248" w:type="dxa"/>
            <w:shd w:val="clear" w:color="auto" w:fill="auto"/>
          </w:tcPr>
          <w:p w14:paraId="614F332E" w14:textId="77777777" w:rsidR="00433091" w:rsidRPr="008B64C0" w:rsidRDefault="00433091" w:rsidP="00892612">
            <w:pPr>
              <w:autoSpaceDE w:val="0"/>
              <w:autoSpaceDN w:val="0"/>
              <w:adjustRightInd w:val="0"/>
              <w:rPr>
                <w:rFonts w:cs="Arial"/>
                <w:sz w:val="28"/>
                <w:szCs w:val="28"/>
              </w:rPr>
            </w:pPr>
            <w:r w:rsidRPr="008B64C0">
              <w:rPr>
                <w:rFonts w:cs="Arial"/>
                <w:sz w:val="28"/>
                <w:szCs w:val="28"/>
              </w:rPr>
              <w:lastRenderedPageBreak/>
              <w:t>Option 1</w:t>
            </w:r>
          </w:p>
          <w:p w14:paraId="366B5895" w14:textId="77777777" w:rsidR="00433091" w:rsidRPr="008B64C0" w:rsidRDefault="00433091" w:rsidP="00892612">
            <w:pPr>
              <w:autoSpaceDE w:val="0"/>
              <w:autoSpaceDN w:val="0"/>
              <w:adjustRightInd w:val="0"/>
              <w:rPr>
                <w:rFonts w:cs="Arial"/>
                <w:sz w:val="28"/>
                <w:szCs w:val="28"/>
              </w:rPr>
            </w:pPr>
          </w:p>
          <w:p w14:paraId="4F32230C" w14:textId="77777777" w:rsidR="00433091" w:rsidRPr="008B64C0" w:rsidRDefault="00433091" w:rsidP="00892612">
            <w:pPr>
              <w:autoSpaceDE w:val="0"/>
              <w:autoSpaceDN w:val="0"/>
              <w:adjustRightInd w:val="0"/>
              <w:rPr>
                <w:rFonts w:cs="Arial"/>
                <w:sz w:val="28"/>
                <w:szCs w:val="28"/>
              </w:rPr>
            </w:pPr>
            <w:r w:rsidRPr="008B64C0">
              <w:rPr>
                <w:rFonts w:cs="Arial"/>
                <w:sz w:val="28"/>
                <w:szCs w:val="28"/>
              </w:rPr>
              <w:t>Screen out without mitigation</w:t>
            </w:r>
          </w:p>
          <w:p w14:paraId="698A52DB" w14:textId="77777777" w:rsidR="00433091" w:rsidRPr="008B64C0" w:rsidRDefault="00433091" w:rsidP="00892612">
            <w:pPr>
              <w:autoSpaceDE w:val="0"/>
              <w:autoSpaceDN w:val="0"/>
              <w:adjustRightInd w:val="0"/>
              <w:rPr>
                <w:rFonts w:cs="Arial"/>
                <w:sz w:val="28"/>
                <w:szCs w:val="28"/>
              </w:rPr>
            </w:pPr>
          </w:p>
        </w:tc>
        <w:tc>
          <w:tcPr>
            <w:tcW w:w="5075" w:type="dxa"/>
            <w:shd w:val="clear" w:color="auto" w:fill="auto"/>
          </w:tcPr>
          <w:p w14:paraId="7A998188" w14:textId="6B36EC5F" w:rsidR="00433091" w:rsidRPr="00E76DDC" w:rsidRDefault="00433091" w:rsidP="00892612">
            <w:pPr>
              <w:autoSpaceDE w:val="0"/>
              <w:autoSpaceDN w:val="0"/>
              <w:adjustRightInd w:val="0"/>
              <w:rPr>
                <w:rFonts w:cs="Arial"/>
                <w:bCs/>
                <w:sz w:val="24"/>
                <w:szCs w:val="24"/>
              </w:rPr>
            </w:pPr>
          </w:p>
        </w:tc>
      </w:tr>
      <w:tr w:rsidR="00433091" w:rsidRPr="00D71613" w14:paraId="22CF681E" w14:textId="77777777" w:rsidTr="00892612">
        <w:tc>
          <w:tcPr>
            <w:tcW w:w="4248" w:type="dxa"/>
            <w:shd w:val="clear" w:color="auto" w:fill="auto"/>
          </w:tcPr>
          <w:p w14:paraId="4040F784" w14:textId="1687D2FB" w:rsidR="00433091" w:rsidRPr="008B64C0" w:rsidRDefault="00433091" w:rsidP="00892612">
            <w:pPr>
              <w:autoSpaceDE w:val="0"/>
              <w:autoSpaceDN w:val="0"/>
              <w:adjustRightInd w:val="0"/>
              <w:rPr>
                <w:rFonts w:cs="Arial"/>
                <w:sz w:val="28"/>
                <w:szCs w:val="28"/>
              </w:rPr>
            </w:pPr>
            <w:r w:rsidRPr="008B64C0">
              <w:rPr>
                <w:rFonts w:cs="Arial"/>
                <w:sz w:val="28"/>
                <w:szCs w:val="28"/>
              </w:rPr>
              <w:t>Option 2</w:t>
            </w:r>
          </w:p>
          <w:p w14:paraId="17645A9F" w14:textId="77777777" w:rsidR="00433091" w:rsidRPr="008B64C0" w:rsidRDefault="00433091" w:rsidP="00892612">
            <w:pPr>
              <w:autoSpaceDE w:val="0"/>
              <w:autoSpaceDN w:val="0"/>
              <w:adjustRightInd w:val="0"/>
              <w:rPr>
                <w:rFonts w:cs="Arial"/>
                <w:sz w:val="28"/>
                <w:szCs w:val="28"/>
              </w:rPr>
            </w:pPr>
            <w:r w:rsidRPr="008B64C0">
              <w:rPr>
                <w:rFonts w:cs="Arial"/>
                <w:sz w:val="28"/>
                <w:szCs w:val="28"/>
              </w:rPr>
              <w:t>Screen out with mitigation</w:t>
            </w:r>
          </w:p>
          <w:p w14:paraId="7FF54D2A" w14:textId="77777777" w:rsidR="00433091" w:rsidRPr="008B64C0" w:rsidRDefault="00433091" w:rsidP="00892612">
            <w:pPr>
              <w:autoSpaceDE w:val="0"/>
              <w:autoSpaceDN w:val="0"/>
              <w:adjustRightInd w:val="0"/>
              <w:rPr>
                <w:rFonts w:cs="Arial"/>
                <w:sz w:val="28"/>
                <w:szCs w:val="28"/>
              </w:rPr>
            </w:pPr>
          </w:p>
        </w:tc>
        <w:tc>
          <w:tcPr>
            <w:tcW w:w="5075" w:type="dxa"/>
            <w:shd w:val="clear" w:color="auto" w:fill="auto"/>
          </w:tcPr>
          <w:p w14:paraId="614157BA" w14:textId="5FE291A3" w:rsidR="00433091" w:rsidRPr="008B64C0" w:rsidRDefault="002F1385" w:rsidP="007518CE">
            <w:pPr>
              <w:autoSpaceDE w:val="0"/>
              <w:autoSpaceDN w:val="0"/>
              <w:adjustRightInd w:val="0"/>
              <w:rPr>
                <w:rFonts w:cs="Arial"/>
                <w:sz w:val="28"/>
                <w:szCs w:val="28"/>
              </w:rPr>
            </w:pPr>
            <w:r>
              <w:rPr>
                <w:rFonts w:cs="Arial"/>
                <w:sz w:val="28"/>
                <w:szCs w:val="28"/>
              </w:rPr>
              <w:t>We have also concluded that there is no need to carry out a full equality impact assessment on the proposal to continue to operate a hybrid model of in person and remote</w:t>
            </w:r>
            <w:r w:rsidR="007518CE">
              <w:rPr>
                <w:rFonts w:cs="Arial"/>
                <w:sz w:val="28"/>
                <w:szCs w:val="28"/>
              </w:rPr>
              <w:t xml:space="preserve"> </w:t>
            </w:r>
            <w:r>
              <w:rPr>
                <w:rFonts w:cs="Arial"/>
                <w:sz w:val="28"/>
                <w:szCs w:val="28"/>
              </w:rPr>
              <w:t>attendance at meetings.  The proposed changes are fairly minor procedural changes and are more likely to be slightly beneficial for a number of groups.  Where potential for some minor disadvantage has been identified, it can be mitigated by reasonable adjustments if needed.</w:t>
            </w:r>
          </w:p>
        </w:tc>
      </w:tr>
      <w:tr w:rsidR="00433091" w:rsidRPr="00D71613" w14:paraId="6E8DD4D9" w14:textId="77777777" w:rsidTr="003769B5">
        <w:trPr>
          <w:trHeight w:val="1551"/>
        </w:trPr>
        <w:tc>
          <w:tcPr>
            <w:tcW w:w="4248" w:type="dxa"/>
            <w:shd w:val="clear" w:color="auto" w:fill="auto"/>
          </w:tcPr>
          <w:p w14:paraId="0D9D2190" w14:textId="7C099436" w:rsidR="00433091" w:rsidRPr="008B64C0" w:rsidRDefault="00433091" w:rsidP="00892612">
            <w:pPr>
              <w:autoSpaceDE w:val="0"/>
              <w:autoSpaceDN w:val="0"/>
              <w:adjustRightInd w:val="0"/>
              <w:rPr>
                <w:rFonts w:cs="Arial"/>
                <w:sz w:val="28"/>
                <w:szCs w:val="28"/>
              </w:rPr>
            </w:pPr>
            <w:r w:rsidRPr="008B64C0">
              <w:rPr>
                <w:rFonts w:cs="Arial"/>
                <w:sz w:val="28"/>
                <w:szCs w:val="28"/>
              </w:rPr>
              <w:t>Option 3</w:t>
            </w:r>
          </w:p>
          <w:p w14:paraId="529927CB" w14:textId="30A9C57A" w:rsidR="00433091" w:rsidRPr="008B64C0" w:rsidRDefault="00433091" w:rsidP="003769B5">
            <w:pPr>
              <w:autoSpaceDE w:val="0"/>
              <w:autoSpaceDN w:val="0"/>
              <w:adjustRightInd w:val="0"/>
              <w:rPr>
                <w:rFonts w:cs="Arial"/>
                <w:sz w:val="28"/>
                <w:szCs w:val="28"/>
              </w:rPr>
            </w:pPr>
            <w:r w:rsidRPr="008B64C0">
              <w:rPr>
                <w:rFonts w:cs="Arial"/>
                <w:sz w:val="28"/>
                <w:szCs w:val="28"/>
              </w:rPr>
              <w:t>Screen in for a full EQIA</w:t>
            </w:r>
          </w:p>
        </w:tc>
        <w:tc>
          <w:tcPr>
            <w:tcW w:w="5075" w:type="dxa"/>
            <w:shd w:val="clear" w:color="auto" w:fill="auto"/>
          </w:tcPr>
          <w:p w14:paraId="5898875D" w14:textId="77777777" w:rsidR="00433091" w:rsidRPr="008B64C0" w:rsidRDefault="00433091" w:rsidP="00892612">
            <w:pPr>
              <w:autoSpaceDE w:val="0"/>
              <w:autoSpaceDN w:val="0"/>
              <w:adjustRightInd w:val="0"/>
              <w:rPr>
                <w:rFonts w:cs="Arial"/>
                <w:sz w:val="28"/>
                <w:szCs w:val="28"/>
              </w:rPr>
            </w:pPr>
          </w:p>
        </w:tc>
      </w:tr>
    </w:tbl>
    <w:p w14:paraId="1B063F88" w14:textId="77777777" w:rsidR="003769B5" w:rsidRDefault="003769B5" w:rsidP="00433091">
      <w:pPr>
        <w:autoSpaceDE w:val="0"/>
        <w:autoSpaceDN w:val="0"/>
        <w:adjustRightInd w:val="0"/>
        <w:rPr>
          <w:rFonts w:cs="Arial"/>
          <w:b/>
          <w:sz w:val="28"/>
          <w:szCs w:val="28"/>
        </w:rPr>
      </w:pPr>
    </w:p>
    <w:p w14:paraId="58D43552" w14:textId="77777777" w:rsidR="00433091" w:rsidRDefault="00433091" w:rsidP="00433091">
      <w:pPr>
        <w:autoSpaceDE w:val="0"/>
        <w:autoSpaceDN w:val="0"/>
        <w:adjustRightInd w:val="0"/>
        <w:rPr>
          <w:rFonts w:cs="Arial"/>
          <w:b/>
          <w:sz w:val="28"/>
          <w:szCs w:val="28"/>
        </w:rPr>
      </w:pPr>
      <w:r>
        <w:rPr>
          <w:rFonts w:cs="Arial"/>
          <w:b/>
          <w:sz w:val="28"/>
          <w:szCs w:val="28"/>
        </w:rPr>
        <w:t>Mitigation (Relevant to Option 2)</w:t>
      </w:r>
    </w:p>
    <w:p w14:paraId="236DE3B4" w14:textId="77777777" w:rsidR="00433091" w:rsidRDefault="00433091" w:rsidP="00433091">
      <w:pPr>
        <w:autoSpaceDE w:val="0"/>
        <w:autoSpaceDN w:val="0"/>
        <w:adjustRightInd w:val="0"/>
        <w:rPr>
          <w:rFonts w:cs="Arial"/>
          <w:sz w:val="28"/>
          <w:szCs w:val="28"/>
        </w:rPr>
      </w:pPr>
      <w:r>
        <w:rPr>
          <w:rFonts w:cs="Arial"/>
          <w:sz w:val="28"/>
          <w:szCs w:val="28"/>
        </w:rPr>
        <w:lastRenderedPageBreak/>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49C54835" w14:textId="77777777" w:rsidR="00433091" w:rsidRDefault="00433091" w:rsidP="00433091">
      <w:pPr>
        <w:autoSpaceDE w:val="0"/>
        <w:autoSpaceDN w:val="0"/>
        <w:adjustRightInd w:val="0"/>
        <w:rPr>
          <w:rFonts w:cs="Arial"/>
          <w:sz w:val="28"/>
          <w:szCs w:val="28"/>
        </w:rPr>
      </w:pPr>
    </w:p>
    <w:p w14:paraId="306FEE99" w14:textId="77777777" w:rsidR="00433091" w:rsidRDefault="00433091" w:rsidP="003769B5">
      <w:pPr>
        <w:autoSpaceDE w:val="0"/>
        <w:autoSpaceDN w:val="0"/>
        <w:adjustRightInd w:val="0"/>
        <w:spacing w:after="0"/>
        <w:rPr>
          <w:rFonts w:cs="Arial"/>
          <w:sz w:val="28"/>
          <w:szCs w:val="28"/>
        </w:rPr>
      </w:pPr>
      <w:r>
        <w:rPr>
          <w:rFonts w:cs="Arial"/>
          <w:sz w:val="28"/>
          <w:szCs w:val="28"/>
        </w:rPr>
        <w:t xml:space="preserve">Can the activity/policy/decision be amended or changed or an alternative activity/policy introduced to better promote equality of opportunity and/or good relations? </w:t>
      </w:r>
    </w:p>
    <w:p w14:paraId="51213926" w14:textId="77777777" w:rsidR="00433091" w:rsidRDefault="00433091" w:rsidP="003769B5">
      <w:pPr>
        <w:autoSpaceDE w:val="0"/>
        <w:autoSpaceDN w:val="0"/>
        <w:adjustRightInd w:val="0"/>
        <w:spacing w:after="0"/>
        <w:rPr>
          <w:rFonts w:cs="Arial"/>
          <w:sz w:val="28"/>
          <w:szCs w:val="28"/>
        </w:rPr>
      </w:pPr>
    </w:p>
    <w:p w14:paraId="029A5148" w14:textId="77777777" w:rsidR="00433091" w:rsidRDefault="00433091" w:rsidP="00433091">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7252B49E" w14:textId="77777777" w:rsidTr="00892612">
        <w:tc>
          <w:tcPr>
            <w:tcW w:w="10154" w:type="dxa"/>
          </w:tcPr>
          <w:p w14:paraId="45DE0AD7" w14:textId="6BFD7C62" w:rsidR="003769B5" w:rsidRPr="00E76DDC" w:rsidRDefault="00795F51" w:rsidP="005E5DEF">
            <w:pPr>
              <w:autoSpaceDE w:val="0"/>
              <w:autoSpaceDN w:val="0"/>
              <w:adjustRightInd w:val="0"/>
              <w:rPr>
                <w:rFonts w:cs="Arial"/>
                <w:sz w:val="28"/>
                <w:szCs w:val="28"/>
              </w:rPr>
            </w:pPr>
            <w:r w:rsidRPr="00795F51">
              <w:rPr>
                <w:rFonts w:cs="Arial"/>
                <w:sz w:val="28"/>
                <w:szCs w:val="28"/>
              </w:rPr>
              <w:t>Elected Members, staff and members of the public who experience difficulty accessing remote meetings because of age or disability will be accommodated with reasonable adjustments where possible.  The Regulations are temporary until March 2022 and will require further review at that time</w:t>
            </w:r>
          </w:p>
        </w:tc>
      </w:tr>
    </w:tbl>
    <w:p w14:paraId="69E7FB6B" w14:textId="77777777" w:rsidR="00433091" w:rsidRDefault="00433091" w:rsidP="00433091">
      <w:pPr>
        <w:autoSpaceDE w:val="0"/>
        <w:autoSpaceDN w:val="0"/>
        <w:adjustRightInd w:val="0"/>
        <w:jc w:val="both"/>
        <w:rPr>
          <w:rFonts w:cs="Arial"/>
          <w:b/>
          <w:sz w:val="28"/>
          <w:szCs w:val="28"/>
        </w:rPr>
      </w:pPr>
    </w:p>
    <w:p w14:paraId="03A538FA" w14:textId="77777777" w:rsidR="00433091" w:rsidRDefault="00433091" w:rsidP="00433091">
      <w:pPr>
        <w:autoSpaceDE w:val="0"/>
        <w:autoSpaceDN w:val="0"/>
        <w:adjustRightInd w:val="0"/>
        <w:jc w:val="both"/>
        <w:rPr>
          <w:rFonts w:cs="Arial"/>
          <w:b/>
          <w:sz w:val="28"/>
          <w:szCs w:val="28"/>
        </w:rPr>
      </w:pPr>
      <w:r>
        <w:rPr>
          <w:rFonts w:cs="Arial"/>
          <w:b/>
          <w:sz w:val="28"/>
          <w:szCs w:val="28"/>
        </w:rPr>
        <w:t>Timetabling and prioritising (Relevant to Option 3)</w:t>
      </w:r>
    </w:p>
    <w:p w14:paraId="0D6D917C" w14:textId="77777777" w:rsidR="00433091" w:rsidRDefault="00433091" w:rsidP="00433091">
      <w:pPr>
        <w:rPr>
          <w:rFonts w:cs="Arial"/>
          <w:sz w:val="28"/>
          <w:szCs w:val="28"/>
        </w:rPr>
      </w:pPr>
      <w:r>
        <w:rPr>
          <w:rFonts w:cs="Arial"/>
          <w:sz w:val="28"/>
          <w:szCs w:val="28"/>
        </w:rPr>
        <w:t>Factors to be considered in timetabling and prioritising activities/policies for equality impact assessment.</w:t>
      </w:r>
    </w:p>
    <w:p w14:paraId="557A5F5D" w14:textId="1961E4F4" w:rsidR="00433091" w:rsidRDefault="00433091" w:rsidP="00433091">
      <w:pPr>
        <w:rPr>
          <w:rFonts w:cs="Arial"/>
          <w:sz w:val="28"/>
        </w:rPr>
      </w:pPr>
      <w:r>
        <w:rPr>
          <w:rFonts w:cs="Arial"/>
          <w:sz w:val="28"/>
        </w:rPr>
        <w:lastRenderedPageBreak/>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assessment.</w:t>
      </w:r>
    </w:p>
    <w:p w14:paraId="52A94428" w14:textId="77777777" w:rsidR="00433091" w:rsidRDefault="00433091" w:rsidP="00433091">
      <w:pPr>
        <w:pStyle w:val="BodyTextIndent2"/>
        <w:ind w:left="0" w:firstLine="0"/>
        <w:rPr>
          <w:szCs w:val="28"/>
        </w:rPr>
      </w:pPr>
      <w:r>
        <w:rPr>
          <w:szCs w:val="28"/>
        </w:rPr>
        <w:t>On a scale of 1-3, with 1 being the lowest priority and 3 being the highest, assess the activity/policy in terms of its priority for equality impact assessment.</w:t>
      </w:r>
    </w:p>
    <w:p w14:paraId="42A89669" w14:textId="77777777" w:rsidR="00433091" w:rsidRDefault="00433091" w:rsidP="00433091">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433091" w14:paraId="31612CA1"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89F18DA" w14:textId="77777777" w:rsidR="00433091" w:rsidRDefault="00433091" w:rsidP="00892612">
            <w:pPr>
              <w:numPr>
                <w:ilvl w:val="12"/>
                <w:numId w:val="0"/>
              </w:numPr>
              <w:spacing w:before="120" w:after="120"/>
              <w:rPr>
                <w:bCs/>
                <w:sz w:val="28"/>
                <w:szCs w:val="28"/>
              </w:rPr>
            </w:pPr>
            <w:r>
              <w:rPr>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6A8953CF" w14:textId="77777777" w:rsidR="00433091" w:rsidRDefault="00433091" w:rsidP="00892612">
            <w:pPr>
              <w:numPr>
                <w:ilvl w:val="12"/>
                <w:numId w:val="0"/>
              </w:numPr>
              <w:spacing w:before="120" w:after="120"/>
              <w:rPr>
                <w:bCs/>
                <w:sz w:val="28"/>
                <w:szCs w:val="28"/>
                <w:highlight w:val="yellow"/>
              </w:rPr>
            </w:pPr>
            <w:r>
              <w:rPr>
                <w:bCs/>
                <w:sz w:val="28"/>
                <w:szCs w:val="28"/>
              </w:rPr>
              <w:t>Rating (1-3)</w:t>
            </w:r>
          </w:p>
        </w:tc>
      </w:tr>
      <w:tr w:rsidR="00433091" w14:paraId="2E8D8239"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7F9DCB3" w14:textId="77777777" w:rsidR="00433091" w:rsidRDefault="00433091" w:rsidP="00892612">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4794B26B" w14:textId="77777777" w:rsidR="00433091" w:rsidRDefault="00433091" w:rsidP="00892612">
            <w:pPr>
              <w:numPr>
                <w:ilvl w:val="12"/>
                <w:numId w:val="0"/>
              </w:numPr>
              <w:spacing w:before="120" w:after="120"/>
              <w:rPr>
                <w:sz w:val="28"/>
                <w:szCs w:val="28"/>
                <w:highlight w:val="yellow"/>
              </w:rPr>
            </w:pPr>
          </w:p>
        </w:tc>
      </w:tr>
      <w:tr w:rsidR="00433091" w14:paraId="09254EC5"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5C985E6" w14:textId="77777777" w:rsidR="00433091" w:rsidRDefault="00433091" w:rsidP="00892612">
            <w:pPr>
              <w:numPr>
                <w:ilvl w:val="12"/>
                <w:numId w:val="0"/>
              </w:numPr>
              <w:spacing w:before="120" w:after="120"/>
              <w:rPr>
                <w:sz w:val="28"/>
                <w:szCs w:val="28"/>
              </w:rPr>
            </w:pPr>
            <w:r>
              <w:rPr>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1F227D15" w14:textId="77777777" w:rsidR="00433091" w:rsidRDefault="00433091" w:rsidP="00892612">
            <w:pPr>
              <w:numPr>
                <w:ilvl w:val="12"/>
                <w:numId w:val="0"/>
              </w:numPr>
              <w:spacing w:before="120" w:after="120"/>
              <w:rPr>
                <w:sz w:val="28"/>
                <w:szCs w:val="28"/>
                <w:highlight w:val="yellow"/>
              </w:rPr>
            </w:pPr>
          </w:p>
        </w:tc>
      </w:tr>
      <w:tr w:rsidR="00433091" w14:paraId="4E6C10D8"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74BA19F" w14:textId="77777777" w:rsidR="00433091" w:rsidRDefault="00433091" w:rsidP="00892612">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2B844A99" w14:textId="77777777" w:rsidR="00433091" w:rsidRDefault="00433091" w:rsidP="00892612">
            <w:pPr>
              <w:numPr>
                <w:ilvl w:val="12"/>
                <w:numId w:val="0"/>
              </w:numPr>
              <w:rPr>
                <w:sz w:val="28"/>
                <w:szCs w:val="28"/>
                <w:highlight w:val="yellow"/>
              </w:rPr>
            </w:pPr>
          </w:p>
          <w:p w14:paraId="0D2E908C" w14:textId="77777777" w:rsidR="00433091" w:rsidRDefault="00433091" w:rsidP="00892612">
            <w:pPr>
              <w:numPr>
                <w:ilvl w:val="12"/>
                <w:numId w:val="0"/>
              </w:numPr>
              <w:rPr>
                <w:sz w:val="28"/>
                <w:szCs w:val="28"/>
                <w:highlight w:val="yellow"/>
              </w:rPr>
            </w:pPr>
          </w:p>
        </w:tc>
      </w:tr>
      <w:tr w:rsidR="00433091" w14:paraId="553F0062"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2CEFAF9" w14:textId="77777777" w:rsidR="00433091" w:rsidRDefault="00433091" w:rsidP="00892612">
            <w:pPr>
              <w:numPr>
                <w:ilvl w:val="12"/>
                <w:numId w:val="0"/>
              </w:numPr>
              <w:spacing w:before="120" w:after="120"/>
              <w:rPr>
                <w:sz w:val="28"/>
                <w:szCs w:val="28"/>
              </w:rPr>
            </w:pPr>
            <w:r>
              <w:rPr>
                <w:sz w:val="28"/>
                <w:szCs w:val="28"/>
              </w:rPr>
              <w:t>Effect on people’s daily lives</w:t>
            </w:r>
          </w:p>
          <w:p w14:paraId="797EE763" w14:textId="77777777" w:rsidR="00433091" w:rsidRDefault="00433091" w:rsidP="00892612">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147FC55E" w14:textId="77777777" w:rsidR="00433091" w:rsidRDefault="00433091" w:rsidP="00892612">
            <w:pPr>
              <w:numPr>
                <w:ilvl w:val="12"/>
                <w:numId w:val="0"/>
              </w:numPr>
              <w:rPr>
                <w:sz w:val="28"/>
                <w:szCs w:val="28"/>
              </w:rPr>
            </w:pPr>
          </w:p>
          <w:p w14:paraId="04C35921" w14:textId="77777777" w:rsidR="00433091" w:rsidRDefault="00433091" w:rsidP="00892612">
            <w:pPr>
              <w:numPr>
                <w:ilvl w:val="12"/>
                <w:numId w:val="0"/>
              </w:numPr>
              <w:rPr>
                <w:sz w:val="28"/>
                <w:szCs w:val="28"/>
              </w:rPr>
            </w:pPr>
          </w:p>
        </w:tc>
      </w:tr>
      <w:tr w:rsidR="00433091" w14:paraId="3CB6D7F2"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CFE8EAF" w14:textId="77777777" w:rsidR="00433091" w:rsidRDefault="00433091" w:rsidP="00892612">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7CB4BCAB" w14:textId="77777777" w:rsidR="00433091" w:rsidRDefault="00433091" w:rsidP="00892612">
            <w:pPr>
              <w:numPr>
                <w:ilvl w:val="12"/>
                <w:numId w:val="0"/>
              </w:numPr>
              <w:rPr>
                <w:sz w:val="28"/>
                <w:szCs w:val="28"/>
              </w:rPr>
            </w:pPr>
          </w:p>
        </w:tc>
      </w:tr>
      <w:tr w:rsidR="00433091" w14:paraId="07FAE3F7"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D872113" w14:textId="77777777" w:rsidR="00433091" w:rsidRDefault="00433091" w:rsidP="00892612">
            <w:pPr>
              <w:pStyle w:val="Heading2"/>
            </w:pPr>
          </w:p>
        </w:tc>
        <w:tc>
          <w:tcPr>
            <w:tcW w:w="1260" w:type="dxa"/>
            <w:tcBorders>
              <w:top w:val="single" w:sz="2" w:space="0" w:color="auto"/>
              <w:left w:val="single" w:sz="2" w:space="0" w:color="auto"/>
              <w:bottom w:val="single" w:sz="2" w:space="0" w:color="auto"/>
              <w:right w:val="single" w:sz="2" w:space="0" w:color="auto"/>
            </w:tcBorders>
          </w:tcPr>
          <w:p w14:paraId="540CBEA7" w14:textId="77777777" w:rsidR="00433091" w:rsidRDefault="00433091" w:rsidP="00892612">
            <w:pPr>
              <w:numPr>
                <w:ilvl w:val="12"/>
                <w:numId w:val="0"/>
              </w:numPr>
              <w:rPr>
                <w:sz w:val="28"/>
                <w:szCs w:val="28"/>
              </w:rPr>
            </w:pPr>
          </w:p>
        </w:tc>
      </w:tr>
      <w:tr w:rsidR="00433091" w14:paraId="272CA53F" w14:textId="77777777" w:rsidTr="008926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3F081F4C" w14:textId="77777777" w:rsidR="00433091" w:rsidRDefault="00433091" w:rsidP="00892612">
            <w:pPr>
              <w:pStyle w:val="Heading2"/>
            </w:pPr>
            <w:r>
              <w:t>Total Rating Score</w:t>
            </w:r>
          </w:p>
        </w:tc>
        <w:tc>
          <w:tcPr>
            <w:tcW w:w="1260" w:type="dxa"/>
            <w:tcBorders>
              <w:top w:val="single" w:sz="2" w:space="0" w:color="auto"/>
              <w:left w:val="single" w:sz="2" w:space="0" w:color="auto"/>
              <w:bottom w:val="single" w:sz="2" w:space="0" w:color="auto"/>
              <w:right w:val="single" w:sz="2" w:space="0" w:color="auto"/>
            </w:tcBorders>
          </w:tcPr>
          <w:p w14:paraId="35A572AA" w14:textId="77777777" w:rsidR="00433091" w:rsidRDefault="00433091" w:rsidP="00892612">
            <w:pPr>
              <w:numPr>
                <w:ilvl w:val="12"/>
                <w:numId w:val="0"/>
              </w:numPr>
              <w:rPr>
                <w:sz w:val="28"/>
                <w:szCs w:val="28"/>
              </w:rPr>
            </w:pPr>
          </w:p>
        </w:tc>
      </w:tr>
    </w:tbl>
    <w:p w14:paraId="76CC3248" w14:textId="77777777" w:rsidR="00433091" w:rsidRDefault="00433091" w:rsidP="00433091">
      <w:pPr>
        <w:pStyle w:val="BodyTextIndent2"/>
        <w:ind w:left="0"/>
        <w:rPr>
          <w:b/>
        </w:rPr>
      </w:pPr>
    </w:p>
    <w:p w14:paraId="12B1F08A" w14:textId="77777777" w:rsidR="00433091" w:rsidRDefault="00433091" w:rsidP="00433091">
      <w:pPr>
        <w:numPr>
          <w:ilvl w:val="12"/>
          <w:numId w:val="0"/>
        </w:numPr>
      </w:pPr>
    </w:p>
    <w:p w14:paraId="4F65A5B0" w14:textId="77777777" w:rsidR="00433091" w:rsidRDefault="00433091" w:rsidP="00433091">
      <w:pPr>
        <w:pStyle w:val="BodyTextIndent2"/>
        <w:ind w:left="0" w:firstLine="0"/>
        <w:rPr>
          <w:szCs w:val="28"/>
        </w:rPr>
      </w:pPr>
      <w:r>
        <w:rPr>
          <w:szCs w:val="28"/>
        </w:rPr>
        <w:t>Is the activity/policy affected by timetables established by other relevant public authorities?</w:t>
      </w:r>
    </w:p>
    <w:p w14:paraId="09923CB0" w14:textId="77777777" w:rsidR="00433091" w:rsidRDefault="00433091" w:rsidP="00433091">
      <w:pPr>
        <w:pStyle w:val="BodyTextIndent2"/>
        <w:ind w:left="0" w:firstLine="0"/>
      </w:pPr>
      <w:r>
        <w:rPr>
          <w:szCs w:val="28"/>
        </w:rPr>
        <w:tab/>
      </w:r>
      <w:r>
        <w:tab/>
      </w:r>
      <w:r>
        <w:tab/>
      </w:r>
      <w:r>
        <w:tab/>
      </w:r>
      <w:r>
        <w:tab/>
      </w:r>
      <w:r>
        <w:tab/>
      </w:r>
      <w:r>
        <w:tab/>
      </w:r>
      <w:r>
        <w:tab/>
      </w:r>
      <w:r>
        <w:tab/>
      </w:r>
    </w:p>
    <w:p w14:paraId="4A2EE70E" w14:textId="77777777" w:rsidR="00433091" w:rsidRDefault="00433091" w:rsidP="00433091">
      <w:pPr>
        <w:autoSpaceDE w:val="0"/>
        <w:autoSpaceDN w:val="0"/>
        <w:adjustRightInd w:val="0"/>
        <w:rPr>
          <w:sz w:val="28"/>
          <w:szCs w:val="28"/>
        </w:rPr>
      </w:pPr>
      <w:r>
        <w:rPr>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433091" w14:paraId="42D229E0" w14:textId="77777777" w:rsidTr="00892612">
        <w:tc>
          <w:tcPr>
            <w:tcW w:w="10154" w:type="dxa"/>
          </w:tcPr>
          <w:p w14:paraId="0462E9FE" w14:textId="77777777" w:rsidR="00433091" w:rsidRDefault="00433091" w:rsidP="00892612">
            <w:pPr>
              <w:autoSpaceDE w:val="0"/>
              <w:autoSpaceDN w:val="0"/>
              <w:adjustRightInd w:val="0"/>
              <w:rPr>
                <w:rFonts w:cs="Arial"/>
                <w:b/>
                <w:sz w:val="28"/>
                <w:szCs w:val="28"/>
              </w:rPr>
            </w:pPr>
          </w:p>
          <w:p w14:paraId="61B769F2" w14:textId="77777777" w:rsidR="00433091" w:rsidRDefault="00433091" w:rsidP="00892612">
            <w:pPr>
              <w:autoSpaceDE w:val="0"/>
              <w:autoSpaceDN w:val="0"/>
              <w:adjustRightInd w:val="0"/>
              <w:rPr>
                <w:rFonts w:cs="Arial"/>
                <w:b/>
                <w:sz w:val="28"/>
                <w:szCs w:val="28"/>
              </w:rPr>
            </w:pPr>
          </w:p>
          <w:p w14:paraId="54685D5A" w14:textId="77777777" w:rsidR="00433091" w:rsidRDefault="00433091" w:rsidP="00892612">
            <w:pPr>
              <w:autoSpaceDE w:val="0"/>
              <w:autoSpaceDN w:val="0"/>
              <w:adjustRightInd w:val="0"/>
              <w:rPr>
                <w:rFonts w:cs="Arial"/>
                <w:b/>
                <w:sz w:val="28"/>
                <w:szCs w:val="28"/>
              </w:rPr>
            </w:pPr>
          </w:p>
        </w:tc>
      </w:tr>
    </w:tbl>
    <w:p w14:paraId="0F81BC85" w14:textId="77777777" w:rsidR="00981C97" w:rsidRDefault="00981C97" w:rsidP="00FB76DE">
      <w:pPr>
        <w:autoSpaceDE w:val="0"/>
        <w:autoSpaceDN w:val="0"/>
        <w:adjustRightInd w:val="0"/>
        <w:spacing w:after="0" w:line="240" w:lineRule="auto"/>
        <w:rPr>
          <w:rFonts w:cs="Arial"/>
          <w:b/>
          <w:sz w:val="28"/>
          <w:szCs w:val="28"/>
        </w:rPr>
      </w:pPr>
    </w:p>
    <w:p w14:paraId="139D4A99" w14:textId="0D3A4550" w:rsidR="00433091" w:rsidRDefault="00433091" w:rsidP="00FB76DE">
      <w:pPr>
        <w:autoSpaceDE w:val="0"/>
        <w:autoSpaceDN w:val="0"/>
        <w:adjustRightInd w:val="0"/>
        <w:spacing w:after="0" w:line="240" w:lineRule="auto"/>
        <w:rPr>
          <w:rFonts w:cs="Arial"/>
          <w:b/>
          <w:sz w:val="28"/>
          <w:szCs w:val="28"/>
        </w:rPr>
      </w:pPr>
      <w:r>
        <w:rPr>
          <w:rFonts w:cs="Arial"/>
          <w:b/>
          <w:sz w:val="28"/>
          <w:szCs w:val="28"/>
        </w:rPr>
        <w:t>Part 4. Monitoring</w:t>
      </w:r>
    </w:p>
    <w:p w14:paraId="1443895B" w14:textId="77777777" w:rsidR="00433091" w:rsidRDefault="00433091" w:rsidP="00FB76DE">
      <w:pPr>
        <w:autoSpaceDE w:val="0"/>
        <w:autoSpaceDN w:val="0"/>
        <w:adjustRightInd w:val="0"/>
        <w:spacing w:after="0" w:line="240" w:lineRule="auto"/>
        <w:rPr>
          <w:rFonts w:cs="Arial"/>
          <w:b/>
          <w:sz w:val="36"/>
          <w:szCs w:val="36"/>
        </w:rPr>
      </w:pPr>
    </w:p>
    <w:p w14:paraId="7DF91D41" w14:textId="77777777" w:rsidR="00433091" w:rsidRDefault="00433091" w:rsidP="00433091">
      <w:pPr>
        <w:autoSpaceDE w:val="0"/>
        <w:autoSpaceDN w:val="0"/>
        <w:adjustRightInd w:val="0"/>
        <w:rPr>
          <w:rFonts w:cs="Arial"/>
          <w:sz w:val="28"/>
          <w:szCs w:val="28"/>
        </w:rPr>
      </w:pPr>
      <w:r>
        <w:rPr>
          <w:rFonts w:cs="Arial"/>
          <w:sz w:val="28"/>
          <w:szCs w:val="28"/>
        </w:rPr>
        <w:t xml:space="preserve">Public authorities should consider the guidance contained in the Commission’s Monitoring Guidance for Use by Public Authorities (July 2007). </w:t>
      </w:r>
    </w:p>
    <w:p w14:paraId="58E44577" w14:textId="77777777" w:rsidR="00433091" w:rsidRDefault="00433091" w:rsidP="00433091">
      <w:pPr>
        <w:autoSpaceDE w:val="0"/>
        <w:autoSpaceDN w:val="0"/>
        <w:adjustRightInd w:val="0"/>
        <w:rPr>
          <w:rFonts w:cs="Arial"/>
          <w:sz w:val="28"/>
          <w:szCs w:val="28"/>
        </w:rPr>
      </w:pPr>
    </w:p>
    <w:p w14:paraId="4849D400" w14:textId="77777777" w:rsidR="00433091" w:rsidRDefault="00433091" w:rsidP="00433091">
      <w:pPr>
        <w:autoSpaceDE w:val="0"/>
        <w:autoSpaceDN w:val="0"/>
        <w:adjustRightInd w:val="0"/>
        <w:rPr>
          <w:rFonts w:cs="Arial"/>
          <w:sz w:val="28"/>
          <w:szCs w:val="28"/>
        </w:rPr>
      </w:pPr>
      <w:r>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5356E1CF" w14:textId="77777777" w:rsidR="00433091" w:rsidRDefault="00433091" w:rsidP="00433091">
      <w:pPr>
        <w:autoSpaceDE w:val="0"/>
        <w:autoSpaceDN w:val="0"/>
        <w:adjustRightInd w:val="0"/>
        <w:rPr>
          <w:rFonts w:cs="Arial"/>
          <w:sz w:val="28"/>
          <w:szCs w:val="28"/>
        </w:rPr>
      </w:pPr>
    </w:p>
    <w:p w14:paraId="4721ABEC" w14:textId="77777777" w:rsidR="00433091" w:rsidRDefault="00433091" w:rsidP="00981C97">
      <w:pPr>
        <w:autoSpaceDE w:val="0"/>
        <w:autoSpaceDN w:val="0"/>
        <w:adjustRightInd w:val="0"/>
        <w:spacing w:after="0"/>
        <w:rPr>
          <w:rFonts w:cs="Arial"/>
          <w:sz w:val="28"/>
          <w:szCs w:val="28"/>
        </w:rPr>
      </w:pPr>
      <w:r>
        <w:rPr>
          <w:rFonts w:cs="Arial"/>
          <w:sz w:val="28"/>
          <w:szCs w:val="28"/>
        </w:rPr>
        <w:lastRenderedPageBreak/>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71CD61E3" w14:textId="77777777" w:rsidR="00433091" w:rsidRDefault="00433091" w:rsidP="00981C97">
      <w:pPr>
        <w:autoSpaceDE w:val="0"/>
        <w:autoSpaceDN w:val="0"/>
        <w:adjustRightInd w:val="0"/>
        <w:spacing w:after="0"/>
        <w:rPr>
          <w:rFonts w:cs="Arial"/>
          <w:sz w:val="28"/>
          <w:szCs w:val="28"/>
        </w:rPr>
      </w:pPr>
    </w:p>
    <w:p w14:paraId="6F31238B" w14:textId="77777777" w:rsidR="00433091" w:rsidRDefault="00433091" w:rsidP="00433091">
      <w:pPr>
        <w:autoSpaceDE w:val="0"/>
        <w:autoSpaceDN w:val="0"/>
        <w:adjustRightInd w:val="0"/>
        <w:rPr>
          <w:rFonts w:cs="Arial"/>
          <w:sz w:val="28"/>
          <w:szCs w:val="28"/>
        </w:rPr>
      </w:pPr>
      <w:r>
        <w:rPr>
          <w:rFonts w:cs="Arial"/>
          <w:sz w:val="28"/>
          <w:szCs w:val="28"/>
        </w:rPr>
        <w:t>Who will undertake and sign-off the monitoring of this activity/policy and on what frequency?</w:t>
      </w:r>
    </w:p>
    <w:p w14:paraId="4B2D82DB" w14:textId="77777777" w:rsidR="00433091" w:rsidRDefault="00433091" w:rsidP="00433091">
      <w:pPr>
        <w:autoSpaceDE w:val="0"/>
        <w:autoSpaceDN w:val="0"/>
        <w:adjustRightInd w:val="0"/>
        <w:rPr>
          <w:rFonts w:cs="Arial"/>
          <w:sz w:val="28"/>
          <w:szCs w:val="28"/>
        </w:rPr>
      </w:pPr>
      <w:r>
        <w:rPr>
          <w:rFonts w:cs="Arial"/>
          <w:sz w:val="28"/>
          <w:szCs w:val="28"/>
        </w:rPr>
        <w:t>Please give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694"/>
      </w:tblGrid>
      <w:tr w:rsidR="00433091" w:rsidRPr="00D71613" w14:paraId="60C16B7E" w14:textId="77777777" w:rsidTr="00892612">
        <w:tc>
          <w:tcPr>
            <w:tcW w:w="4629" w:type="dxa"/>
            <w:shd w:val="clear" w:color="auto" w:fill="auto"/>
          </w:tcPr>
          <w:p w14:paraId="2C01F309" w14:textId="77777777" w:rsidR="00433091" w:rsidRDefault="00433091" w:rsidP="00892612">
            <w:pPr>
              <w:autoSpaceDE w:val="0"/>
              <w:autoSpaceDN w:val="0"/>
              <w:adjustRightInd w:val="0"/>
              <w:rPr>
                <w:rFonts w:cs="Arial"/>
                <w:sz w:val="28"/>
                <w:szCs w:val="28"/>
              </w:rPr>
            </w:pPr>
            <w:r>
              <w:rPr>
                <w:rFonts w:cs="Arial"/>
                <w:sz w:val="28"/>
                <w:szCs w:val="28"/>
              </w:rPr>
              <w:t>Will be undertaken by:</w:t>
            </w:r>
          </w:p>
          <w:p w14:paraId="61D57430" w14:textId="77777777" w:rsidR="00433091" w:rsidRPr="00D71613" w:rsidRDefault="00433091" w:rsidP="00892612">
            <w:pPr>
              <w:autoSpaceDE w:val="0"/>
              <w:autoSpaceDN w:val="0"/>
              <w:adjustRightInd w:val="0"/>
              <w:rPr>
                <w:rFonts w:cs="Arial"/>
                <w:sz w:val="28"/>
                <w:szCs w:val="28"/>
              </w:rPr>
            </w:pPr>
            <w:r>
              <w:rPr>
                <w:rFonts w:cs="Arial"/>
                <w:sz w:val="28"/>
                <w:szCs w:val="28"/>
              </w:rPr>
              <w:t>Name &amp; Position/Job Title:</w:t>
            </w:r>
          </w:p>
        </w:tc>
        <w:tc>
          <w:tcPr>
            <w:tcW w:w="4694" w:type="dxa"/>
            <w:shd w:val="clear" w:color="auto" w:fill="auto"/>
          </w:tcPr>
          <w:p w14:paraId="54D7400F" w14:textId="77777777" w:rsidR="00433091" w:rsidRPr="00D71613" w:rsidRDefault="00433091" w:rsidP="00892612">
            <w:pPr>
              <w:autoSpaceDE w:val="0"/>
              <w:autoSpaceDN w:val="0"/>
              <w:adjustRightInd w:val="0"/>
              <w:rPr>
                <w:rFonts w:cs="Arial"/>
                <w:sz w:val="28"/>
                <w:szCs w:val="28"/>
              </w:rPr>
            </w:pPr>
            <w:r w:rsidRPr="00D71613">
              <w:rPr>
                <w:rFonts w:cs="Arial"/>
                <w:sz w:val="28"/>
                <w:szCs w:val="28"/>
              </w:rPr>
              <w:t>Frequency (</w:t>
            </w:r>
            <w:proofErr w:type="spellStart"/>
            <w:r w:rsidRPr="00D71613">
              <w:rPr>
                <w:rFonts w:cs="Arial"/>
                <w:sz w:val="28"/>
                <w:szCs w:val="28"/>
              </w:rPr>
              <w:t>eg</w:t>
            </w:r>
            <w:proofErr w:type="spellEnd"/>
            <w:r w:rsidRPr="00D71613">
              <w:rPr>
                <w:rFonts w:cs="Arial"/>
                <w:sz w:val="28"/>
                <w:szCs w:val="28"/>
              </w:rPr>
              <w:t>. Annually):</w:t>
            </w:r>
          </w:p>
        </w:tc>
      </w:tr>
      <w:tr w:rsidR="00795F51" w:rsidRPr="00D71613" w14:paraId="7923EB51" w14:textId="77777777" w:rsidTr="00795F51">
        <w:tc>
          <w:tcPr>
            <w:tcW w:w="4629" w:type="dxa"/>
            <w:shd w:val="clear" w:color="auto" w:fill="auto"/>
          </w:tcPr>
          <w:p w14:paraId="7745BE20" w14:textId="77777777" w:rsidR="00795F51" w:rsidRPr="00D71613" w:rsidRDefault="00795F51" w:rsidP="00892612">
            <w:pPr>
              <w:autoSpaceDE w:val="0"/>
              <w:autoSpaceDN w:val="0"/>
              <w:adjustRightInd w:val="0"/>
              <w:rPr>
                <w:rFonts w:cs="Arial"/>
                <w:sz w:val="28"/>
                <w:szCs w:val="28"/>
              </w:rPr>
            </w:pPr>
            <w:r>
              <w:rPr>
                <w:rFonts w:cs="Arial"/>
                <w:sz w:val="28"/>
                <w:szCs w:val="28"/>
              </w:rPr>
              <w:t xml:space="preserve">Cara McCrory </w:t>
            </w:r>
          </w:p>
        </w:tc>
        <w:tc>
          <w:tcPr>
            <w:tcW w:w="4694" w:type="dxa"/>
            <w:vMerge w:val="restart"/>
            <w:shd w:val="clear" w:color="auto" w:fill="auto"/>
            <w:vAlign w:val="center"/>
          </w:tcPr>
          <w:p w14:paraId="68CAC7A3" w14:textId="1BE46F50" w:rsidR="00795F51" w:rsidRPr="00795F51" w:rsidRDefault="00795F51" w:rsidP="00795F51">
            <w:pPr>
              <w:autoSpaceDE w:val="0"/>
              <w:autoSpaceDN w:val="0"/>
              <w:adjustRightInd w:val="0"/>
              <w:jc w:val="center"/>
              <w:rPr>
                <w:rFonts w:ascii="Arial" w:hAnsi="Arial" w:cs="Arial"/>
                <w:sz w:val="24"/>
                <w:szCs w:val="24"/>
              </w:rPr>
            </w:pPr>
            <w:r w:rsidRPr="00795F51">
              <w:rPr>
                <w:rFonts w:ascii="Arial" w:hAnsi="Arial" w:cs="Arial"/>
                <w:sz w:val="24"/>
                <w:szCs w:val="24"/>
              </w:rPr>
              <w:t>Will be kept under review on an ongoing basis un</w:t>
            </w:r>
            <w:r w:rsidR="00417192">
              <w:rPr>
                <w:rFonts w:ascii="Arial" w:hAnsi="Arial" w:cs="Arial"/>
                <w:sz w:val="24"/>
                <w:szCs w:val="24"/>
              </w:rPr>
              <w:t>til the Regulations expire or are</w:t>
            </w:r>
            <w:r w:rsidRPr="00795F51">
              <w:rPr>
                <w:rFonts w:ascii="Arial" w:hAnsi="Arial" w:cs="Arial"/>
                <w:sz w:val="24"/>
                <w:szCs w:val="24"/>
              </w:rPr>
              <w:t xml:space="preserve"> extended in March 2022</w:t>
            </w:r>
          </w:p>
          <w:p w14:paraId="12975F33" w14:textId="77777777" w:rsidR="00795F51" w:rsidRPr="00795F51" w:rsidRDefault="00795F51" w:rsidP="00795F51">
            <w:pPr>
              <w:autoSpaceDE w:val="0"/>
              <w:autoSpaceDN w:val="0"/>
              <w:adjustRightInd w:val="0"/>
              <w:jc w:val="center"/>
              <w:rPr>
                <w:rFonts w:ascii="Arial" w:hAnsi="Arial" w:cs="Arial"/>
                <w:sz w:val="24"/>
                <w:szCs w:val="24"/>
              </w:rPr>
            </w:pPr>
            <w:r w:rsidRPr="00795F51">
              <w:rPr>
                <w:rFonts w:ascii="Arial" w:hAnsi="Arial" w:cs="Arial"/>
                <w:sz w:val="24"/>
                <w:szCs w:val="24"/>
              </w:rPr>
              <w:t>The following will be monitored:</w:t>
            </w:r>
          </w:p>
          <w:p w14:paraId="301ED6D0" w14:textId="77777777" w:rsidR="00795F51" w:rsidRPr="00795F51" w:rsidRDefault="00795F51" w:rsidP="00795F51">
            <w:pPr>
              <w:pStyle w:val="ListParagraph"/>
              <w:numPr>
                <w:ilvl w:val="0"/>
                <w:numId w:val="6"/>
              </w:numPr>
              <w:autoSpaceDE w:val="0"/>
              <w:autoSpaceDN w:val="0"/>
              <w:adjustRightInd w:val="0"/>
              <w:rPr>
                <w:rFonts w:ascii="Arial" w:hAnsi="Arial" w:cs="Arial"/>
                <w:sz w:val="24"/>
                <w:szCs w:val="24"/>
              </w:rPr>
            </w:pPr>
            <w:r w:rsidRPr="00795F51">
              <w:rPr>
                <w:rFonts w:ascii="Arial" w:hAnsi="Arial" w:cs="Arial"/>
                <w:sz w:val="24"/>
                <w:szCs w:val="24"/>
              </w:rPr>
              <w:t xml:space="preserve">feedback from Members, staff and the public; </w:t>
            </w:r>
          </w:p>
          <w:p w14:paraId="4D38DE7F" w14:textId="77777777" w:rsidR="00795F51" w:rsidRPr="00795F51" w:rsidRDefault="00795F51" w:rsidP="00795F51">
            <w:pPr>
              <w:pStyle w:val="ListParagraph"/>
              <w:numPr>
                <w:ilvl w:val="0"/>
                <w:numId w:val="6"/>
              </w:numPr>
              <w:autoSpaceDE w:val="0"/>
              <w:autoSpaceDN w:val="0"/>
              <w:adjustRightInd w:val="0"/>
              <w:rPr>
                <w:rFonts w:ascii="Arial" w:hAnsi="Arial" w:cs="Arial"/>
                <w:sz w:val="24"/>
                <w:szCs w:val="24"/>
              </w:rPr>
            </w:pPr>
            <w:r w:rsidRPr="00795F51">
              <w:rPr>
                <w:rFonts w:ascii="Arial" w:hAnsi="Arial" w:cs="Arial"/>
                <w:sz w:val="24"/>
                <w:szCs w:val="24"/>
              </w:rPr>
              <w:t xml:space="preserve">complaints or issues raised; </w:t>
            </w:r>
          </w:p>
          <w:p w14:paraId="499BCD68" w14:textId="1AF27353" w:rsidR="00795F51" w:rsidRPr="00D71613" w:rsidRDefault="00795F51" w:rsidP="00795F51">
            <w:pPr>
              <w:pStyle w:val="ListParagraph"/>
              <w:numPr>
                <w:ilvl w:val="0"/>
                <w:numId w:val="6"/>
              </w:numPr>
              <w:autoSpaceDE w:val="0"/>
              <w:autoSpaceDN w:val="0"/>
              <w:adjustRightInd w:val="0"/>
              <w:rPr>
                <w:rFonts w:cs="Arial"/>
                <w:sz w:val="28"/>
                <w:szCs w:val="28"/>
              </w:rPr>
            </w:pPr>
            <w:r w:rsidRPr="00795F51">
              <w:rPr>
                <w:rFonts w:ascii="Arial" w:hAnsi="Arial" w:cs="Arial"/>
                <w:sz w:val="24"/>
                <w:szCs w:val="24"/>
              </w:rPr>
              <w:t>demand for alternative provision/adjustments</w:t>
            </w:r>
          </w:p>
        </w:tc>
      </w:tr>
      <w:tr w:rsidR="00795F51" w:rsidRPr="00D71613" w14:paraId="676B05D2" w14:textId="77777777" w:rsidTr="00892612">
        <w:tc>
          <w:tcPr>
            <w:tcW w:w="4629" w:type="dxa"/>
            <w:shd w:val="clear" w:color="auto" w:fill="auto"/>
          </w:tcPr>
          <w:p w14:paraId="720768C6" w14:textId="542BD1DC" w:rsidR="00795F51" w:rsidRPr="00D71613" w:rsidRDefault="00795F51" w:rsidP="00892612">
            <w:pPr>
              <w:autoSpaceDE w:val="0"/>
              <w:autoSpaceDN w:val="0"/>
              <w:adjustRightInd w:val="0"/>
              <w:rPr>
                <w:rFonts w:cs="Arial"/>
                <w:sz w:val="28"/>
                <w:szCs w:val="28"/>
              </w:rPr>
            </w:pPr>
            <w:r>
              <w:rPr>
                <w:rFonts w:cs="Arial"/>
                <w:sz w:val="28"/>
                <w:szCs w:val="28"/>
              </w:rPr>
              <w:t>Frances Byrne</w:t>
            </w:r>
          </w:p>
        </w:tc>
        <w:tc>
          <w:tcPr>
            <w:tcW w:w="4694" w:type="dxa"/>
            <w:vMerge/>
            <w:shd w:val="clear" w:color="auto" w:fill="auto"/>
          </w:tcPr>
          <w:p w14:paraId="214B78EE" w14:textId="27C0DC55" w:rsidR="00795F51" w:rsidRPr="00D71613" w:rsidRDefault="00795F51" w:rsidP="00892612">
            <w:pPr>
              <w:autoSpaceDE w:val="0"/>
              <w:autoSpaceDN w:val="0"/>
              <w:adjustRightInd w:val="0"/>
              <w:rPr>
                <w:rFonts w:cs="Arial"/>
                <w:sz w:val="28"/>
                <w:szCs w:val="28"/>
              </w:rPr>
            </w:pPr>
          </w:p>
        </w:tc>
      </w:tr>
      <w:tr w:rsidR="00795F51" w:rsidRPr="00D71613" w14:paraId="1B69F447" w14:textId="77777777" w:rsidTr="00892612">
        <w:tc>
          <w:tcPr>
            <w:tcW w:w="4629" w:type="dxa"/>
            <w:shd w:val="clear" w:color="auto" w:fill="auto"/>
          </w:tcPr>
          <w:p w14:paraId="0FCB2E72" w14:textId="77777777" w:rsidR="00795F51" w:rsidRPr="00D71613" w:rsidRDefault="00795F51" w:rsidP="00892612">
            <w:pPr>
              <w:autoSpaceDE w:val="0"/>
              <w:autoSpaceDN w:val="0"/>
              <w:adjustRightInd w:val="0"/>
              <w:rPr>
                <w:rFonts w:cs="Arial"/>
                <w:sz w:val="28"/>
                <w:szCs w:val="28"/>
              </w:rPr>
            </w:pPr>
            <w:r>
              <w:rPr>
                <w:rFonts w:cs="Arial"/>
                <w:sz w:val="28"/>
                <w:szCs w:val="28"/>
              </w:rPr>
              <w:t>Cathy Adamson</w:t>
            </w:r>
          </w:p>
        </w:tc>
        <w:tc>
          <w:tcPr>
            <w:tcW w:w="4694" w:type="dxa"/>
            <w:vMerge/>
            <w:shd w:val="clear" w:color="auto" w:fill="auto"/>
          </w:tcPr>
          <w:p w14:paraId="00C18723" w14:textId="0F8A0F18" w:rsidR="00795F51" w:rsidRPr="00D71613" w:rsidRDefault="00795F51" w:rsidP="00892612">
            <w:pPr>
              <w:autoSpaceDE w:val="0"/>
              <w:autoSpaceDN w:val="0"/>
              <w:adjustRightInd w:val="0"/>
              <w:rPr>
                <w:rFonts w:cs="Arial"/>
                <w:sz w:val="28"/>
                <w:szCs w:val="28"/>
              </w:rPr>
            </w:pPr>
          </w:p>
        </w:tc>
      </w:tr>
      <w:tr w:rsidR="00433091" w:rsidRPr="00D71613" w14:paraId="21B0698B" w14:textId="77777777" w:rsidTr="00892612">
        <w:tc>
          <w:tcPr>
            <w:tcW w:w="4629" w:type="dxa"/>
            <w:shd w:val="clear" w:color="auto" w:fill="auto"/>
          </w:tcPr>
          <w:p w14:paraId="4ACD01DD" w14:textId="77777777" w:rsidR="00433091" w:rsidRPr="00D71613" w:rsidRDefault="00433091" w:rsidP="00892612">
            <w:pPr>
              <w:autoSpaceDE w:val="0"/>
              <w:autoSpaceDN w:val="0"/>
              <w:adjustRightInd w:val="0"/>
              <w:rPr>
                <w:rFonts w:cs="Arial"/>
                <w:sz w:val="28"/>
                <w:szCs w:val="28"/>
              </w:rPr>
            </w:pPr>
            <w:r>
              <w:rPr>
                <w:rFonts w:cs="Arial"/>
                <w:sz w:val="28"/>
                <w:szCs w:val="28"/>
              </w:rPr>
              <w:t>Will be signed-off by:</w:t>
            </w:r>
          </w:p>
        </w:tc>
        <w:tc>
          <w:tcPr>
            <w:tcW w:w="4694" w:type="dxa"/>
            <w:shd w:val="clear" w:color="auto" w:fill="auto"/>
          </w:tcPr>
          <w:p w14:paraId="35CD57DC" w14:textId="77777777" w:rsidR="00433091" w:rsidRPr="00D71613" w:rsidRDefault="00433091" w:rsidP="00892612">
            <w:pPr>
              <w:autoSpaceDE w:val="0"/>
              <w:autoSpaceDN w:val="0"/>
              <w:adjustRightInd w:val="0"/>
              <w:rPr>
                <w:rFonts w:cs="Arial"/>
                <w:sz w:val="28"/>
                <w:szCs w:val="28"/>
              </w:rPr>
            </w:pPr>
          </w:p>
        </w:tc>
      </w:tr>
      <w:tr w:rsidR="00433091" w:rsidRPr="00D71613" w14:paraId="0E7F3AB1" w14:textId="77777777" w:rsidTr="00892612">
        <w:tc>
          <w:tcPr>
            <w:tcW w:w="4629" w:type="dxa"/>
            <w:shd w:val="clear" w:color="auto" w:fill="auto"/>
          </w:tcPr>
          <w:p w14:paraId="07CDAC14" w14:textId="77777777" w:rsidR="00433091" w:rsidRPr="00D71613" w:rsidRDefault="00433091" w:rsidP="00892612">
            <w:pPr>
              <w:autoSpaceDE w:val="0"/>
              <w:autoSpaceDN w:val="0"/>
              <w:adjustRightInd w:val="0"/>
              <w:rPr>
                <w:rFonts w:cs="Arial"/>
                <w:sz w:val="28"/>
                <w:szCs w:val="28"/>
              </w:rPr>
            </w:pPr>
            <w:r>
              <w:rPr>
                <w:rFonts w:cs="Arial"/>
                <w:sz w:val="28"/>
                <w:szCs w:val="28"/>
              </w:rPr>
              <w:t xml:space="preserve">Name &amp; </w:t>
            </w:r>
            <w:proofErr w:type="spellStart"/>
            <w:r>
              <w:rPr>
                <w:rFonts w:cs="Arial"/>
                <w:sz w:val="28"/>
                <w:szCs w:val="28"/>
              </w:rPr>
              <w:t>HoS</w:t>
            </w:r>
            <w:proofErr w:type="spellEnd"/>
            <w:r>
              <w:rPr>
                <w:rFonts w:cs="Arial"/>
                <w:sz w:val="28"/>
                <w:szCs w:val="28"/>
              </w:rPr>
              <w:t xml:space="preserve"> Title:</w:t>
            </w:r>
          </w:p>
        </w:tc>
        <w:tc>
          <w:tcPr>
            <w:tcW w:w="4694" w:type="dxa"/>
            <w:shd w:val="clear" w:color="auto" w:fill="auto"/>
          </w:tcPr>
          <w:p w14:paraId="784F1FAD" w14:textId="77777777" w:rsidR="00433091" w:rsidRPr="00D71613" w:rsidRDefault="00433091" w:rsidP="00892612">
            <w:pPr>
              <w:autoSpaceDE w:val="0"/>
              <w:autoSpaceDN w:val="0"/>
              <w:adjustRightInd w:val="0"/>
              <w:rPr>
                <w:rFonts w:cs="Arial"/>
                <w:sz w:val="28"/>
                <w:szCs w:val="28"/>
              </w:rPr>
            </w:pPr>
          </w:p>
        </w:tc>
      </w:tr>
      <w:tr w:rsidR="00433091" w:rsidRPr="00D71613" w14:paraId="75853A89" w14:textId="77777777" w:rsidTr="00892612">
        <w:tc>
          <w:tcPr>
            <w:tcW w:w="4629" w:type="dxa"/>
            <w:shd w:val="clear" w:color="auto" w:fill="auto"/>
          </w:tcPr>
          <w:p w14:paraId="41FB621B" w14:textId="77777777" w:rsidR="00433091" w:rsidRPr="00D71613" w:rsidRDefault="00433091" w:rsidP="00892612">
            <w:pPr>
              <w:autoSpaceDE w:val="0"/>
              <w:autoSpaceDN w:val="0"/>
              <w:adjustRightInd w:val="0"/>
              <w:rPr>
                <w:rFonts w:cs="Arial"/>
                <w:sz w:val="28"/>
                <w:szCs w:val="28"/>
              </w:rPr>
            </w:pPr>
            <w:r>
              <w:rPr>
                <w:rFonts w:cs="Arial"/>
                <w:sz w:val="28"/>
                <w:szCs w:val="28"/>
              </w:rPr>
              <w:lastRenderedPageBreak/>
              <w:t>Frances Byrne</w:t>
            </w:r>
          </w:p>
        </w:tc>
        <w:tc>
          <w:tcPr>
            <w:tcW w:w="4694" w:type="dxa"/>
            <w:shd w:val="clear" w:color="auto" w:fill="auto"/>
          </w:tcPr>
          <w:p w14:paraId="63EF7C6D" w14:textId="77777777" w:rsidR="00433091" w:rsidRPr="00D71613" w:rsidRDefault="00433091" w:rsidP="00892612">
            <w:pPr>
              <w:autoSpaceDE w:val="0"/>
              <w:autoSpaceDN w:val="0"/>
              <w:adjustRightInd w:val="0"/>
              <w:rPr>
                <w:rFonts w:cs="Arial"/>
                <w:sz w:val="28"/>
                <w:szCs w:val="28"/>
              </w:rPr>
            </w:pPr>
            <w:r>
              <w:rPr>
                <w:rFonts w:cs="Arial"/>
                <w:sz w:val="28"/>
                <w:szCs w:val="28"/>
              </w:rPr>
              <w:t>Head of Corporate Communications &amp; Administration</w:t>
            </w:r>
          </w:p>
        </w:tc>
      </w:tr>
    </w:tbl>
    <w:p w14:paraId="6006A07D" w14:textId="77777777" w:rsidR="00433091" w:rsidRDefault="00433091" w:rsidP="00433091">
      <w:pPr>
        <w:pStyle w:val="BodyTextIndent2"/>
        <w:ind w:left="0" w:firstLine="0"/>
        <w:rPr>
          <w:rFonts w:cs="Arial"/>
          <w:szCs w:val="28"/>
        </w:rPr>
      </w:pPr>
    </w:p>
    <w:p w14:paraId="7947B938" w14:textId="77777777" w:rsidR="00433091" w:rsidRDefault="00433091" w:rsidP="00433091">
      <w:pPr>
        <w:pStyle w:val="BodyTextIndent2"/>
        <w:ind w:left="0" w:firstLine="0"/>
        <w:rPr>
          <w:rFonts w:cs="Arial"/>
          <w:szCs w:val="28"/>
        </w:rPr>
      </w:pPr>
    </w:p>
    <w:p w14:paraId="4F998311" w14:textId="77777777" w:rsidR="00433091" w:rsidRDefault="00433091" w:rsidP="00433091">
      <w:pPr>
        <w:pStyle w:val="BodyTextIndent2"/>
        <w:ind w:left="0" w:firstLine="0"/>
        <w:rPr>
          <w:b/>
        </w:rPr>
      </w:pPr>
      <w:r>
        <w:rPr>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433091" w14:paraId="3FD1EB80" w14:textId="77777777" w:rsidTr="00892612">
        <w:trPr>
          <w:trHeight w:val="397"/>
        </w:trPr>
        <w:tc>
          <w:tcPr>
            <w:tcW w:w="5211" w:type="dxa"/>
          </w:tcPr>
          <w:p w14:paraId="4F460867" w14:textId="77777777" w:rsidR="00433091" w:rsidRDefault="00433091" w:rsidP="00892612">
            <w:pPr>
              <w:spacing w:before="120" w:after="120"/>
              <w:rPr>
                <w:b/>
                <w:sz w:val="28"/>
                <w:szCs w:val="28"/>
              </w:rPr>
            </w:pPr>
            <w:r>
              <w:rPr>
                <w:b/>
                <w:sz w:val="28"/>
                <w:szCs w:val="28"/>
              </w:rPr>
              <w:t>Screened by:</w:t>
            </w:r>
          </w:p>
        </w:tc>
        <w:tc>
          <w:tcPr>
            <w:tcW w:w="2835" w:type="dxa"/>
          </w:tcPr>
          <w:p w14:paraId="4CBD4078" w14:textId="77777777" w:rsidR="00433091" w:rsidRDefault="00433091" w:rsidP="00892612">
            <w:pPr>
              <w:spacing w:before="120" w:after="120"/>
              <w:rPr>
                <w:b/>
                <w:sz w:val="28"/>
                <w:szCs w:val="28"/>
              </w:rPr>
            </w:pPr>
            <w:r>
              <w:rPr>
                <w:b/>
                <w:sz w:val="28"/>
                <w:szCs w:val="28"/>
              </w:rPr>
              <w:t xml:space="preserve">Position/Job Title </w:t>
            </w:r>
          </w:p>
        </w:tc>
        <w:tc>
          <w:tcPr>
            <w:tcW w:w="1560" w:type="dxa"/>
          </w:tcPr>
          <w:p w14:paraId="135F0866" w14:textId="77777777" w:rsidR="00433091" w:rsidRDefault="00433091" w:rsidP="00892612">
            <w:pPr>
              <w:spacing w:before="120" w:after="120"/>
              <w:rPr>
                <w:b/>
                <w:sz w:val="28"/>
                <w:szCs w:val="28"/>
              </w:rPr>
            </w:pPr>
            <w:r>
              <w:rPr>
                <w:b/>
                <w:sz w:val="28"/>
                <w:szCs w:val="28"/>
              </w:rPr>
              <w:t>Date</w:t>
            </w:r>
          </w:p>
        </w:tc>
      </w:tr>
      <w:tr w:rsidR="00433091" w14:paraId="2B1696CA" w14:textId="77777777" w:rsidTr="00892612">
        <w:trPr>
          <w:trHeight w:val="397"/>
        </w:trPr>
        <w:tc>
          <w:tcPr>
            <w:tcW w:w="5211" w:type="dxa"/>
          </w:tcPr>
          <w:p w14:paraId="73445B0C" w14:textId="77777777" w:rsidR="00433091" w:rsidRDefault="00433091" w:rsidP="00892612">
            <w:pPr>
              <w:spacing w:before="120" w:after="120"/>
              <w:rPr>
                <w:rFonts w:cs="Arial"/>
                <w:sz w:val="28"/>
                <w:szCs w:val="28"/>
              </w:rPr>
            </w:pPr>
            <w:r>
              <w:rPr>
                <w:rFonts w:cs="Arial"/>
                <w:sz w:val="28"/>
                <w:szCs w:val="28"/>
              </w:rPr>
              <w:t>Cathy Adamson</w:t>
            </w:r>
          </w:p>
        </w:tc>
        <w:tc>
          <w:tcPr>
            <w:tcW w:w="2835" w:type="dxa"/>
          </w:tcPr>
          <w:p w14:paraId="2065DB7D" w14:textId="77777777" w:rsidR="00433091" w:rsidRDefault="00433091" w:rsidP="00892612">
            <w:pPr>
              <w:spacing w:before="120" w:after="120"/>
              <w:rPr>
                <w:rFonts w:cs="Arial"/>
                <w:sz w:val="28"/>
                <w:szCs w:val="28"/>
              </w:rPr>
            </w:pPr>
            <w:r>
              <w:rPr>
                <w:rFonts w:cs="Arial"/>
                <w:sz w:val="28"/>
                <w:szCs w:val="28"/>
              </w:rPr>
              <w:t>Acting Member Services/PCSP Manager</w:t>
            </w:r>
          </w:p>
        </w:tc>
        <w:tc>
          <w:tcPr>
            <w:tcW w:w="1560" w:type="dxa"/>
          </w:tcPr>
          <w:p w14:paraId="7EA21543" w14:textId="1D17B66B" w:rsidR="00433091" w:rsidRDefault="00683DE1" w:rsidP="00892612">
            <w:pPr>
              <w:spacing w:before="120" w:after="120"/>
              <w:rPr>
                <w:rFonts w:cs="Arial"/>
                <w:sz w:val="28"/>
                <w:szCs w:val="28"/>
              </w:rPr>
            </w:pPr>
            <w:r>
              <w:rPr>
                <w:rFonts w:cs="Arial"/>
                <w:sz w:val="28"/>
                <w:szCs w:val="28"/>
              </w:rPr>
              <w:t>10</w:t>
            </w:r>
            <w:r w:rsidR="00981C97">
              <w:rPr>
                <w:rFonts w:cs="Arial"/>
                <w:sz w:val="28"/>
                <w:szCs w:val="28"/>
              </w:rPr>
              <w:t>/09/21</w:t>
            </w:r>
          </w:p>
        </w:tc>
      </w:tr>
      <w:tr w:rsidR="00433091" w14:paraId="064ADF60" w14:textId="77777777" w:rsidTr="00892612">
        <w:trPr>
          <w:trHeight w:val="397"/>
        </w:trPr>
        <w:tc>
          <w:tcPr>
            <w:tcW w:w="5211" w:type="dxa"/>
          </w:tcPr>
          <w:p w14:paraId="1CA38925" w14:textId="77777777" w:rsidR="00433091" w:rsidRDefault="00433091" w:rsidP="00892612">
            <w:pPr>
              <w:spacing w:before="120" w:after="120"/>
              <w:rPr>
                <w:rFonts w:cs="Arial"/>
                <w:sz w:val="28"/>
                <w:szCs w:val="28"/>
              </w:rPr>
            </w:pPr>
          </w:p>
        </w:tc>
        <w:tc>
          <w:tcPr>
            <w:tcW w:w="2835" w:type="dxa"/>
          </w:tcPr>
          <w:p w14:paraId="48D1080A" w14:textId="77777777" w:rsidR="00433091" w:rsidRDefault="00433091" w:rsidP="00892612">
            <w:pPr>
              <w:spacing w:before="120" w:after="120"/>
              <w:rPr>
                <w:rFonts w:cs="Arial"/>
                <w:sz w:val="28"/>
                <w:szCs w:val="28"/>
              </w:rPr>
            </w:pPr>
            <w:r>
              <w:rPr>
                <w:rFonts w:cs="Arial"/>
                <w:sz w:val="28"/>
                <w:szCs w:val="28"/>
              </w:rPr>
              <w:t>Manager</w:t>
            </w:r>
          </w:p>
        </w:tc>
        <w:tc>
          <w:tcPr>
            <w:tcW w:w="1560" w:type="dxa"/>
          </w:tcPr>
          <w:p w14:paraId="162E38EF" w14:textId="77777777" w:rsidR="00433091" w:rsidRDefault="00433091" w:rsidP="00892612">
            <w:pPr>
              <w:spacing w:before="120" w:after="120"/>
              <w:rPr>
                <w:rFonts w:cs="Arial"/>
                <w:sz w:val="28"/>
                <w:szCs w:val="28"/>
              </w:rPr>
            </w:pPr>
          </w:p>
        </w:tc>
      </w:tr>
      <w:tr w:rsidR="00433091" w14:paraId="59F7AE31" w14:textId="77777777" w:rsidTr="00892612">
        <w:trPr>
          <w:trHeight w:val="397"/>
        </w:trPr>
        <w:tc>
          <w:tcPr>
            <w:tcW w:w="5211" w:type="dxa"/>
          </w:tcPr>
          <w:p w14:paraId="01682259" w14:textId="5A74F889" w:rsidR="00433091" w:rsidRDefault="007518CE" w:rsidP="00892612">
            <w:pPr>
              <w:spacing w:before="120" w:after="120"/>
              <w:rPr>
                <w:rFonts w:cs="Arial"/>
                <w:sz w:val="28"/>
                <w:szCs w:val="28"/>
              </w:rPr>
            </w:pPr>
            <w:r>
              <w:rPr>
                <w:rFonts w:cs="Arial"/>
                <w:sz w:val="28"/>
                <w:szCs w:val="28"/>
              </w:rPr>
              <w:t xml:space="preserve">Reviewed by </w:t>
            </w:r>
            <w:proofErr w:type="spellStart"/>
            <w:r>
              <w:rPr>
                <w:rFonts w:cs="Arial"/>
                <w:sz w:val="28"/>
                <w:szCs w:val="28"/>
              </w:rPr>
              <w:t>MMcS</w:t>
            </w:r>
            <w:proofErr w:type="spellEnd"/>
          </w:p>
        </w:tc>
        <w:tc>
          <w:tcPr>
            <w:tcW w:w="2835" w:type="dxa"/>
          </w:tcPr>
          <w:p w14:paraId="12FA53DA" w14:textId="77777777" w:rsidR="00433091" w:rsidRDefault="00433091" w:rsidP="00892612">
            <w:pPr>
              <w:spacing w:before="120" w:after="120"/>
              <w:rPr>
                <w:rFonts w:cs="Arial"/>
                <w:sz w:val="28"/>
                <w:szCs w:val="28"/>
              </w:rPr>
            </w:pPr>
            <w:r>
              <w:rPr>
                <w:rFonts w:cs="Arial"/>
                <w:sz w:val="28"/>
                <w:szCs w:val="28"/>
              </w:rPr>
              <w:t>Equality Officer</w:t>
            </w:r>
          </w:p>
        </w:tc>
        <w:tc>
          <w:tcPr>
            <w:tcW w:w="1560" w:type="dxa"/>
          </w:tcPr>
          <w:p w14:paraId="286F896C" w14:textId="546F7D21" w:rsidR="00433091" w:rsidRDefault="007518CE" w:rsidP="00892612">
            <w:pPr>
              <w:spacing w:before="120" w:after="120"/>
              <w:rPr>
                <w:rFonts w:cs="Arial"/>
                <w:sz w:val="28"/>
                <w:szCs w:val="28"/>
              </w:rPr>
            </w:pPr>
            <w:r>
              <w:rPr>
                <w:rFonts w:cs="Arial"/>
                <w:sz w:val="28"/>
                <w:szCs w:val="28"/>
              </w:rPr>
              <w:t>13/09/21</w:t>
            </w:r>
          </w:p>
        </w:tc>
      </w:tr>
      <w:tr w:rsidR="00433091" w14:paraId="0E3A6EA7" w14:textId="77777777" w:rsidTr="00892612">
        <w:trPr>
          <w:trHeight w:val="397"/>
        </w:trPr>
        <w:tc>
          <w:tcPr>
            <w:tcW w:w="5211" w:type="dxa"/>
          </w:tcPr>
          <w:p w14:paraId="0DE2679B" w14:textId="77777777" w:rsidR="00433091" w:rsidRDefault="00433091" w:rsidP="00892612">
            <w:pPr>
              <w:spacing w:before="120" w:after="120"/>
              <w:rPr>
                <w:rFonts w:cs="Arial"/>
                <w:b/>
                <w:sz w:val="28"/>
                <w:szCs w:val="28"/>
              </w:rPr>
            </w:pPr>
            <w:r>
              <w:rPr>
                <w:rFonts w:cs="Arial"/>
                <w:b/>
                <w:sz w:val="28"/>
                <w:szCs w:val="28"/>
              </w:rPr>
              <w:t>Approved by:</w:t>
            </w:r>
          </w:p>
        </w:tc>
        <w:tc>
          <w:tcPr>
            <w:tcW w:w="2835" w:type="dxa"/>
          </w:tcPr>
          <w:p w14:paraId="41AD605A" w14:textId="5C63D8BB" w:rsidR="00433091" w:rsidRDefault="00255AD2" w:rsidP="00892612">
            <w:pPr>
              <w:spacing w:before="120" w:after="120"/>
              <w:rPr>
                <w:rFonts w:cs="Arial"/>
                <w:sz w:val="28"/>
                <w:szCs w:val="28"/>
              </w:rPr>
            </w:pPr>
            <w:r>
              <w:rPr>
                <w:rFonts w:cs="Arial"/>
                <w:sz w:val="28"/>
                <w:szCs w:val="28"/>
              </w:rPr>
              <w:t>Frances Byrne</w:t>
            </w:r>
          </w:p>
        </w:tc>
        <w:tc>
          <w:tcPr>
            <w:tcW w:w="1560" w:type="dxa"/>
          </w:tcPr>
          <w:p w14:paraId="33563BA1" w14:textId="7D7E596B" w:rsidR="00433091" w:rsidRDefault="00255AD2" w:rsidP="00892612">
            <w:pPr>
              <w:spacing w:before="120" w:after="120"/>
              <w:rPr>
                <w:rFonts w:cs="Arial"/>
                <w:sz w:val="28"/>
                <w:szCs w:val="28"/>
              </w:rPr>
            </w:pPr>
            <w:r>
              <w:rPr>
                <w:rFonts w:cs="Arial"/>
                <w:sz w:val="28"/>
                <w:szCs w:val="28"/>
              </w:rPr>
              <w:t>20/09/21</w:t>
            </w:r>
          </w:p>
        </w:tc>
      </w:tr>
      <w:tr w:rsidR="00433091" w14:paraId="4980D38D" w14:textId="77777777" w:rsidTr="00892612">
        <w:trPr>
          <w:trHeight w:val="397"/>
        </w:trPr>
        <w:tc>
          <w:tcPr>
            <w:tcW w:w="5211" w:type="dxa"/>
          </w:tcPr>
          <w:p w14:paraId="72B3A401" w14:textId="77777777" w:rsidR="00433091" w:rsidRDefault="00433091" w:rsidP="00892612">
            <w:pPr>
              <w:spacing w:before="120" w:after="120"/>
              <w:rPr>
                <w:rFonts w:cs="Arial"/>
                <w:sz w:val="28"/>
                <w:szCs w:val="28"/>
              </w:rPr>
            </w:pPr>
          </w:p>
        </w:tc>
        <w:tc>
          <w:tcPr>
            <w:tcW w:w="2835" w:type="dxa"/>
          </w:tcPr>
          <w:p w14:paraId="70A7A210" w14:textId="77777777" w:rsidR="00433091" w:rsidRDefault="00433091" w:rsidP="00892612">
            <w:pPr>
              <w:spacing w:before="120" w:after="120"/>
              <w:rPr>
                <w:rFonts w:cs="Arial"/>
                <w:sz w:val="28"/>
                <w:szCs w:val="28"/>
              </w:rPr>
            </w:pPr>
            <w:r>
              <w:rPr>
                <w:rFonts w:cs="Arial"/>
                <w:sz w:val="28"/>
                <w:szCs w:val="28"/>
              </w:rPr>
              <w:t>Head of Service</w:t>
            </w:r>
          </w:p>
        </w:tc>
        <w:tc>
          <w:tcPr>
            <w:tcW w:w="1560" w:type="dxa"/>
          </w:tcPr>
          <w:p w14:paraId="6A0128A3" w14:textId="77777777" w:rsidR="00433091" w:rsidRDefault="00433091" w:rsidP="00892612">
            <w:pPr>
              <w:spacing w:before="120" w:after="120"/>
              <w:rPr>
                <w:rFonts w:cs="Arial"/>
                <w:sz w:val="28"/>
                <w:szCs w:val="28"/>
              </w:rPr>
            </w:pPr>
          </w:p>
        </w:tc>
      </w:tr>
    </w:tbl>
    <w:p w14:paraId="6E4095FF" w14:textId="77777777" w:rsidR="00433091" w:rsidRDefault="00433091" w:rsidP="00433091">
      <w:pPr>
        <w:rPr>
          <w:sz w:val="28"/>
          <w:szCs w:val="28"/>
        </w:rPr>
      </w:pPr>
    </w:p>
    <w:p w14:paraId="3EC7464E" w14:textId="77777777" w:rsidR="00433091" w:rsidRPr="00511FA1" w:rsidRDefault="00433091" w:rsidP="00433091">
      <w:pPr>
        <w:rPr>
          <w:rFonts w:cs="Arial"/>
          <w:sz w:val="28"/>
          <w:szCs w:val="28"/>
        </w:rPr>
      </w:pPr>
      <w:r w:rsidRPr="00511FA1">
        <w:rPr>
          <w:sz w:val="28"/>
          <w:szCs w:val="28"/>
        </w:rPr>
        <w:t>Note:</w:t>
      </w:r>
      <w:r w:rsidRPr="00511FA1">
        <w:rPr>
          <w:rFonts w:cs="Arial"/>
          <w:sz w:val="28"/>
          <w:szCs w:val="28"/>
        </w:rPr>
        <w:t xml:space="preserve"> A copy of the Screening Template, for each </w:t>
      </w:r>
      <w:r>
        <w:rPr>
          <w:rFonts w:cs="Arial"/>
          <w:sz w:val="28"/>
          <w:szCs w:val="28"/>
        </w:rPr>
        <w:t>activity/</w:t>
      </w:r>
      <w:r w:rsidRPr="00511FA1">
        <w:rPr>
          <w:rFonts w:cs="Arial"/>
          <w:sz w:val="28"/>
          <w:szCs w:val="28"/>
        </w:rPr>
        <w:t xml:space="preserve">policy screened should be ‘signed off’ and approved by a senior manager responsible for the </w:t>
      </w:r>
      <w:r>
        <w:rPr>
          <w:rFonts w:cs="Arial"/>
          <w:sz w:val="28"/>
          <w:szCs w:val="28"/>
        </w:rPr>
        <w:t>activity/</w:t>
      </w:r>
      <w:r w:rsidRPr="00511FA1">
        <w:rPr>
          <w:rFonts w:cs="Arial"/>
          <w:sz w:val="28"/>
          <w:szCs w:val="28"/>
        </w:rPr>
        <w:t xml:space="preserve">policy, made easily accessible on the public authority’s website as soon as possible following completion and made available on request. </w:t>
      </w:r>
    </w:p>
    <w:p w14:paraId="7DE1031C" w14:textId="77777777" w:rsidR="00433091" w:rsidRPr="00EB01ED" w:rsidRDefault="00433091" w:rsidP="00433091">
      <w:pPr>
        <w:rPr>
          <w:rFonts w:cs="Arial"/>
          <w:szCs w:val="24"/>
        </w:rPr>
      </w:pPr>
    </w:p>
    <w:p w14:paraId="3C415523" w14:textId="77777777" w:rsidR="00433091" w:rsidRDefault="00433091" w:rsidP="00433091">
      <w:pPr>
        <w:rPr>
          <w:rFonts w:cs="Arial"/>
          <w:szCs w:val="24"/>
        </w:rPr>
      </w:pPr>
    </w:p>
    <w:p w14:paraId="316C053E" w14:textId="77777777" w:rsidR="00433091" w:rsidRDefault="00433091" w:rsidP="00433091">
      <w:pPr>
        <w:rPr>
          <w:rFonts w:cs="Arial"/>
          <w:szCs w:val="24"/>
        </w:rPr>
      </w:pPr>
    </w:p>
    <w:p w14:paraId="1811FA16" w14:textId="77777777" w:rsidR="00433091" w:rsidRDefault="00433091" w:rsidP="00433091">
      <w:pPr>
        <w:rPr>
          <w:rFonts w:cs="Arial"/>
          <w:szCs w:val="24"/>
        </w:rPr>
      </w:pPr>
    </w:p>
    <w:p w14:paraId="04B3DA50" w14:textId="77777777" w:rsidR="00433091" w:rsidRDefault="00433091" w:rsidP="00433091">
      <w:pPr>
        <w:rPr>
          <w:rFonts w:cs="Arial"/>
          <w:szCs w:val="24"/>
        </w:rPr>
      </w:pPr>
    </w:p>
    <w:p w14:paraId="02CAEB02" w14:textId="77777777" w:rsidR="00433091" w:rsidRDefault="00433091" w:rsidP="00433091">
      <w:pPr>
        <w:rPr>
          <w:rFonts w:cs="Arial"/>
          <w:szCs w:val="24"/>
        </w:rPr>
      </w:pPr>
    </w:p>
    <w:p w14:paraId="3DA66B31" w14:textId="77777777" w:rsidR="00433091" w:rsidRDefault="00433091" w:rsidP="00433091">
      <w:pPr>
        <w:rPr>
          <w:rFonts w:cs="Arial"/>
          <w:szCs w:val="24"/>
        </w:rPr>
      </w:pPr>
    </w:p>
    <w:p w14:paraId="346B0AE0" w14:textId="77777777" w:rsidR="00433091" w:rsidRDefault="00433091" w:rsidP="00433091">
      <w:pPr>
        <w:rPr>
          <w:rFonts w:cs="Arial"/>
          <w:szCs w:val="24"/>
        </w:rPr>
      </w:pPr>
    </w:p>
    <w:p w14:paraId="098CF637" w14:textId="77777777" w:rsidR="00433091" w:rsidRDefault="00433091" w:rsidP="00433091">
      <w:pPr>
        <w:rPr>
          <w:rFonts w:cs="Arial"/>
          <w:szCs w:val="24"/>
        </w:rPr>
      </w:pPr>
    </w:p>
    <w:p w14:paraId="7FCE505A" w14:textId="77777777" w:rsidR="00433091" w:rsidRDefault="00433091" w:rsidP="00433091">
      <w:pPr>
        <w:rPr>
          <w:rFonts w:cs="Arial"/>
          <w:szCs w:val="24"/>
        </w:rPr>
      </w:pPr>
    </w:p>
    <w:p w14:paraId="28ED8BA0" w14:textId="77777777" w:rsidR="00433091" w:rsidRDefault="00433091" w:rsidP="00433091">
      <w:pPr>
        <w:rPr>
          <w:rFonts w:cs="Arial"/>
          <w:szCs w:val="24"/>
        </w:rPr>
      </w:pPr>
    </w:p>
    <w:p w14:paraId="3C124793" w14:textId="77777777" w:rsidR="00433091" w:rsidRDefault="00433091" w:rsidP="00433091">
      <w:pPr>
        <w:rPr>
          <w:rFonts w:cs="Arial"/>
          <w:szCs w:val="24"/>
        </w:rPr>
      </w:pPr>
    </w:p>
    <w:p w14:paraId="2450B310" w14:textId="77777777" w:rsidR="00433091" w:rsidRDefault="00433091" w:rsidP="00433091">
      <w:pPr>
        <w:rPr>
          <w:rFonts w:cs="Arial"/>
          <w:szCs w:val="24"/>
        </w:rPr>
      </w:pPr>
    </w:p>
    <w:p w14:paraId="46F22C6D" w14:textId="77777777" w:rsidR="00433091" w:rsidRDefault="00433091" w:rsidP="00433091">
      <w:pPr>
        <w:rPr>
          <w:rFonts w:cs="Arial"/>
          <w:szCs w:val="24"/>
        </w:rPr>
      </w:pPr>
    </w:p>
    <w:p w14:paraId="539F339A" w14:textId="77777777" w:rsidR="00433091" w:rsidRDefault="00433091" w:rsidP="00433091">
      <w:pPr>
        <w:rPr>
          <w:rFonts w:cs="Arial"/>
          <w:szCs w:val="24"/>
        </w:rPr>
      </w:pPr>
    </w:p>
    <w:p w14:paraId="284F3862" w14:textId="77777777" w:rsidR="00981C97" w:rsidRDefault="00981C97">
      <w:pPr>
        <w:rPr>
          <w:rFonts w:cs="Arial"/>
          <w:sz w:val="28"/>
          <w:szCs w:val="28"/>
        </w:rPr>
      </w:pPr>
      <w:r>
        <w:rPr>
          <w:rFonts w:cs="Arial"/>
          <w:sz w:val="28"/>
          <w:szCs w:val="28"/>
        </w:rPr>
        <w:br w:type="page"/>
      </w:r>
    </w:p>
    <w:p w14:paraId="1D8B8B44" w14:textId="22AED5DD" w:rsidR="00433091" w:rsidRPr="00511FA1" w:rsidRDefault="00433091" w:rsidP="00433091">
      <w:pPr>
        <w:rPr>
          <w:rFonts w:cs="Arial"/>
          <w:sz w:val="28"/>
          <w:szCs w:val="28"/>
        </w:rPr>
      </w:pPr>
      <w:r w:rsidRPr="00511FA1">
        <w:rPr>
          <w:rFonts w:cs="Arial"/>
          <w:sz w:val="28"/>
          <w:szCs w:val="28"/>
        </w:rPr>
        <w:lastRenderedPageBreak/>
        <w:t>Appendix 1</w:t>
      </w:r>
    </w:p>
    <w:p w14:paraId="0D6A6DE6" w14:textId="77777777" w:rsidR="00433091" w:rsidRPr="00511FA1" w:rsidRDefault="00433091" w:rsidP="00433091">
      <w:pPr>
        <w:rPr>
          <w:rFonts w:cs="Arial"/>
          <w:sz w:val="28"/>
          <w:szCs w:val="28"/>
        </w:rPr>
      </w:pPr>
      <w:r w:rsidRPr="00511FA1">
        <w:rPr>
          <w:rFonts w:cs="Arial"/>
          <w:sz w:val="28"/>
          <w:szCs w:val="28"/>
        </w:rPr>
        <w:t>Major impact:</w:t>
      </w:r>
    </w:p>
    <w:p w14:paraId="4706BAE4"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The policy is significant in terms of its strategic importance;</w:t>
      </w:r>
    </w:p>
    <w:p w14:paraId="683C885B"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7547E87E"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62AF1704"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7212EE5C"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The policy is likely to be challenged by way of judicial review;</w:t>
      </w:r>
    </w:p>
    <w:p w14:paraId="5B4F2D91" w14:textId="77777777" w:rsidR="00433091" w:rsidRPr="00511FA1" w:rsidRDefault="00433091" w:rsidP="00433091">
      <w:pPr>
        <w:numPr>
          <w:ilvl w:val="0"/>
          <w:numId w:val="1"/>
        </w:numPr>
        <w:spacing w:after="0" w:line="240" w:lineRule="auto"/>
        <w:rPr>
          <w:rFonts w:cs="Arial"/>
          <w:sz w:val="28"/>
          <w:szCs w:val="28"/>
        </w:rPr>
      </w:pPr>
      <w:r w:rsidRPr="00511FA1">
        <w:rPr>
          <w:rFonts w:cs="Arial"/>
          <w:sz w:val="28"/>
          <w:szCs w:val="28"/>
        </w:rPr>
        <w:t>The policy is significant in terms of expenditure.</w:t>
      </w:r>
    </w:p>
    <w:p w14:paraId="0793EE1E" w14:textId="77777777" w:rsidR="00433091" w:rsidRPr="00511FA1" w:rsidRDefault="00433091" w:rsidP="00433091">
      <w:pPr>
        <w:rPr>
          <w:rFonts w:cs="Arial"/>
          <w:sz w:val="28"/>
          <w:szCs w:val="28"/>
        </w:rPr>
      </w:pPr>
    </w:p>
    <w:p w14:paraId="5122B197" w14:textId="77777777" w:rsidR="00433091" w:rsidRPr="00511FA1" w:rsidRDefault="00433091" w:rsidP="00433091">
      <w:pPr>
        <w:rPr>
          <w:rFonts w:cs="Arial"/>
          <w:sz w:val="28"/>
          <w:szCs w:val="28"/>
        </w:rPr>
      </w:pPr>
      <w:r w:rsidRPr="00511FA1">
        <w:rPr>
          <w:rFonts w:cs="Arial"/>
          <w:sz w:val="28"/>
          <w:szCs w:val="28"/>
        </w:rPr>
        <w:t>Minor impact</w:t>
      </w:r>
    </w:p>
    <w:p w14:paraId="3B03CCA4" w14:textId="77777777" w:rsidR="00433091" w:rsidRPr="00511FA1" w:rsidRDefault="00433091" w:rsidP="00433091">
      <w:pPr>
        <w:numPr>
          <w:ilvl w:val="0"/>
          <w:numId w:val="2"/>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1BCE80CE" w14:textId="77777777" w:rsidR="00433091" w:rsidRPr="00511FA1" w:rsidRDefault="00433091" w:rsidP="00433091">
      <w:pPr>
        <w:numPr>
          <w:ilvl w:val="0"/>
          <w:numId w:val="2"/>
        </w:numPr>
        <w:spacing w:after="0" w:line="240" w:lineRule="auto"/>
        <w:rPr>
          <w:rFonts w:cs="Arial"/>
          <w:sz w:val="28"/>
          <w:szCs w:val="28"/>
        </w:rPr>
      </w:pPr>
      <w:r w:rsidRPr="00511FA1">
        <w:rPr>
          <w:rFonts w:cs="Arial"/>
          <w:sz w:val="28"/>
          <w:szCs w:val="28"/>
        </w:rPr>
        <w:lastRenderedPageBreak/>
        <w:t>The policy, or certain proposals within it, are potentially unlawfully discriminatory, but this possibility can readily and easily be eliminated by making appropriate changes to the policy or by adopting appropriate mitigating measures;</w:t>
      </w:r>
    </w:p>
    <w:p w14:paraId="5C300E6A" w14:textId="77777777" w:rsidR="00433091" w:rsidRPr="00511FA1" w:rsidRDefault="00433091" w:rsidP="00433091">
      <w:pPr>
        <w:numPr>
          <w:ilvl w:val="0"/>
          <w:numId w:val="2"/>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3AA5DF76" w14:textId="77777777" w:rsidR="00433091" w:rsidRPr="00511FA1" w:rsidRDefault="00433091" w:rsidP="00433091">
      <w:pPr>
        <w:numPr>
          <w:ilvl w:val="0"/>
          <w:numId w:val="2"/>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087A7B60" w14:textId="77777777" w:rsidR="00433091" w:rsidRPr="00511FA1" w:rsidRDefault="00433091" w:rsidP="00433091">
      <w:pPr>
        <w:rPr>
          <w:rFonts w:cs="Arial"/>
          <w:sz w:val="28"/>
          <w:szCs w:val="28"/>
        </w:rPr>
      </w:pPr>
    </w:p>
    <w:p w14:paraId="5DDBCC9E" w14:textId="77777777" w:rsidR="00433091" w:rsidRPr="00511FA1" w:rsidRDefault="00433091" w:rsidP="00433091">
      <w:pPr>
        <w:rPr>
          <w:rFonts w:cs="Arial"/>
          <w:sz w:val="28"/>
          <w:szCs w:val="28"/>
        </w:rPr>
      </w:pPr>
      <w:r w:rsidRPr="00511FA1">
        <w:rPr>
          <w:rFonts w:cs="Arial"/>
          <w:sz w:val="28"/>
          <w:szCs w:val="28"/>
        </w:rPr>
        <w:t>No (none) impact</w:t>
      </w:r>
    </w:p>
    <w:p w14:paraId="5445B2D2" w14:textId="77777777" w:rsidR="00433091" w:rsidRPr="00511FA1" w:rsidRDefault="00433091" w:rsidP="00433091">
      <w:pPr>
        <w:numPr>
          <w:ilvl w:val="0"/>
          <w:numId w:val="3"/>
        </w:numPr>
        <w:spacing w:after="0" w:line="240" w:lineRule="auto"/>
        <w:rPr>
          <w:rFonts w:cs="Arial"/>
          <w:sz w:val="28"/>
          <w:szCs w:val="28"/>
        </w:rPr>
      </w:pPr>
      <w:r w:rsidRPr="00511FA1">
        <w:rPr>
          <w:rFonts w:cs="Arial"/>
          <w:sz w:val="28"/>
          <w:szCs w:val="28"/>
        </w:rPr>
        <w:t>The policy has no relevance to equality of opportunity or good relations;</w:t>
      </w:r>
    </w:p>
    <w:p w14:paraId="10EA11EF" w14:textId="77777777" w:rsidR="00433091" w:rsidRPr="008537E4" w:rsidRDefault="00433091" w:rsidP="00433091">
      <w:pPr>
        <w:numPr>
          <w:ilvl w:val="0"/>
          <w:numId w:val="3"/>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7EBECA06" w14:textId="77777777" w:rsidR="00433091" w:rsidRDefault="00433091" w:rsidP="00433091">
      <w:pPr>
        <w:rPr>
          <w:rFonts w:cs="Arial"/>
          <w:sz w:val="28"/>
          <w:szCs w:val="28"/>
        </w:rPr>
      </w:pPr>
    </w:p>
    <w:p w14:paraId="78593DF7" w14:textId="77777777" w:rsidR="00433091" w:rsidRDefault="00433091" w:rsidP="00433091">
      <w:pPr>
        <w:rPr>
          <w:rFonts w:cs="Arial"/>
          <w:sz w:val="28"/>
          <w:szCs w:val="28"/>
        </w:rPr>
      </w:pPr>
    </w:p>
    <w:p w14:paraId="12AB1B41" w14:textId="77777777" w:rsidR="00433091" w:rsidRPr="00511FA1" w:rsidRDefault="00433091" w:rsidP="00433091">
      <w:pPr>
        <w:rPr>
          <w:rFonts w:cs="Arial"/>
          <w:sz w:val="28"/>
          <w:szCs w:val="28"/>
        </w:rPr>
      </w:pPr>
      <w:r w:rsidRPr="00511FA1">
        <w:rPr>
          <w:rFonts w:cs="Arial"/>
          <w:sz w:val="28"/>
          <w:szCs w:val="28"/>
        </w:rPr>
        <w:t>Appendix 2</w:t>
      </w:r>
    </w:p>
    <w:p w14:paraId="49413D17" w14:textId="77777777" w:rsidR="00433091" w:rsidRPr="00511FA1" w:rsidRDefault="00433091" w:rsidP="00433091">
      <w:pPr>
        <w:rPr>
          <w:rFonts w:cs="Arial"/>
          <w:sz w:val="28"/>
          <w:szCs w:val="28"/>
        </w:rPr>
      </w:pPr>
    </w:p>
    <w:p w14:paraId="66D18933" w14:textId="77777777" w:rsidR="00433091" w:rsidRDefault="00433091" w:rsidP="00433091">
      <w:pPr>
        <w:rPr>
          <w:rFonts w:cs="Arial"/>
          <w:sz w:val="28"/>
          <w:szCs w:val="28"/>
        </w:rPr>
      </w:pPr>
      <w:r w:rsidRPr="00511FA1">
        <w:rPr>
          <w:rFonts w:cs="Arial"/>
          <w:sz w:val="28"/>
          <w:szCs w:val="28"/>
        </w:rPr>
        <w:t>The following documentation (as a minimum) should be available</w:t>
      </w:r>
      <w:r>
        <w:rPr>
          <w:rFonts w:cs="Arial"/>
          <w:sz w:val="28"/>
          <w:szCs w:val="28"/>
        </w:rPr>
        <w:t xml:space="preserve"> to support the screening outcome decision</w:t>
      </w:r>
      <w:r w:rsidRPr="00511FA1">
        <w:rPr>
          <w:rFonts w:cs="Arial"/>
          <w:sz w:val="28"/>
          <w:szCs w:val="28"/>
        </w:rPr>
        <w:t>:</w:t>
      </w:r>
    </w:p>
    <w:p w14:paraId="0F894E4F" w14:textId="77777777" w:rsidR="00433091" w:rsidRPr="00511FA1" w:rsidRDefault="00433091" w:rsidP="00433091">
      <w:pPr>
        <w:rPr>
          <w:rFonts w:cs="Arial"/>
          <w:sz w:val="28"/>
          <w:szCs w:val="28"/>
        </w:rPr>
      </w:pPr>
    </w:p>
    <w:p w14:paraId="218DEBF1" w14:textId="77777777" w:rsidR="00433091" w:rsidRPr="00511FA1" w:rsidRDefault="00433091" w:rsidP="00433091">
      <w:pPr>
        <w:numPr>
          <w:ilvl w:val="0"/>
          <w:numId w:val="4"/>
        </w:numPr>
        <w:spacing w:after="0" w:line="240" w:lineRule="auto"/>
        <w:rPr>
          <w:rFonts w:cs="Arial"/>
          <w:sz w:val="28"/>
          <w:szCs w:val="28"/>
        </w:rPr>
      </w:pPr>
      <w:r w:rsidRPr="00511FA1">
        <w:rPr>
          <w:rFonts w:cs="Arial"/>
          <w:sz w:val="28"/>
          <w:szCs w:val="28"/>
        </w:rPr>
        <w:t>A writte</w:t>
      </w:r>
      <w:r>
        <w:rPr>
          <w:rFonts w:cs="Arial"/>
          <w:sz w:val="28"/>
          <w:szCs w:val="28"/>
        </w:rPr>
        <w:t>n copy of the activity</w:t>
      </w:r>
      <w:r w:rsidRPr="00511FA1">
        <w:rPr>
          <w:rFonts w:cs="Arial"/>
          <w:sz w:val="28"/>
          <w:szCs w:val="28"/>
        </w:rPr>
        <w:t>/policy in question;</w:t>
      </w:r>
    </w:p>
    <w:p w14:paraId="5CA13BB7" w14:textId="77777777" w:rsidR="00433091" w:rsidRPr="00511FA1" w:rsidRDefault="00433091" w:rsidP="00433091">
      <w:pPr>
        <w:rPr>
          <w:rFonts w:cs="Arial"/>
          <w:sz w:val="28"/>
          <w:szCs w:val="28"/>
        </w:rPr>
      </w:pPr>
    </w:p>
    <w:p w14:paraId="307CBA0B" w14:textId="77777777" w:rsidR="00433091" w:rsidRPr="00511FA1" w:rsidRDefault="00433091" w:rsidP="00433091">
      <w:pPr>
        <w:numPr>
          <w:ilvl w:val="0"/>
          <w:numId w:val="4"/>
        </w:numPr>
        <w:spacing w:after="0" w:line="240" w:lineRule="auto"/>
        <w:rPr>
          <w:rFonts w:cs="Arial"/>
          <w:sz w:val="28"/>
          <w:szCs w:val="28"/>
        </w:rPr>
      </w:pPr>
      <w:r w:rsidRPr="00511FA1">
        <w:rPr>
          <w:rFonts w:cs="Arial"/>
          <w:sz w:val="28"/>
          <w:szCs w:val="28"/>
        </w:rPr>
        <w:t xml:space="preserve">The screening template duly completed with the screening decision </w:t>
      </w:r>
      <w:r>
        <w:rPr>
          <w:rFonts w:cs="Arial"/>
          <w:sz w:val="28"/>
          <w:szCs w:val="28"/>
        </w:rPr>
        <w:t xml:space="preserve">made </w:t>
      </w:r>
      <w:r w:rsidRPr="00511FA1">
        <w:rPr>
          <w:rFonts w:cs="Arial"/>
          <w:sz w:val="28"/>
          <w:szCs w:val="28"/>
        </w:rPr>
        <w:t>explicit;</w:t>
      </w:r>
    </w:p>
    <w:p w14:paraId="3BF9F450" w14:textId="77777777" w:rsidR="00433091" w:rsidRPr="00511FA1" w:rsidRDefault="00433091" w:rsidP="00433091">
      <w:pPr>
        <w:rPr>
          <w:rFonts w:cs="Arial"/>
          <w:sz w:val="28"/>
          <w:szCs w:val="28"/>
        </w:rPr>
      </w:pPr>
    </w:p>
    <w:p w14:paraId="7F1E835D" w14:textId="77777777" w:rsidR="00433091" w:rsidRPr="00511FA1" w:rsidRDefault="00433091" w:rsidP="00433091">
      <w:pPr>
        <w:numPr>
          <w:ilvl w:val="0"/>
          <w:numId w:val="4"/>
        </w:numPr>
        <w:spacing w:after="0" w:line="240" w:lineRule="auto"/>
        <w:rPr>
          <w:rFonts w:cs="Arial"/>
          <w:sz w:val="28"/>
          <w:szCs w:val="28"/>
        </w:rPr>
      </w:pPr>
      <w:r w:rsidRPr="00511FA1">
        <w:rPr>
          <w:rFonts w:cs="Arial"/>
          <w:sz w:val="28"/>
          <w:szCs w:val="28"/>
        </w:rPr>
        <w:t>All evidence utilised/referenced to support the screening decision</w:t>
      </w:r>
      <w:r>
        <w:rPr>
          <w:rFonts w:cs="Arial"/>
          <w:sz w:val="28"/>
          <w:szCs w:val="28"/>
        </w:rPr>
        <w:t xml:space="preserve"> to be available.</w:t>
      </w:r>
    </w:p>
    <w:p w14:paraId="50A292FA" w14:textId="77777777" w:rsidR="00433091" w:rsidRPr="00511FA1" w:rsidRDefault="00433091" w:rsidP="00433091">
      <w:pPr>
        <w:rPr>
          <w:rFonts w:cs="Arial"/>
          <w:sz w:val="28"/>
          <w:szCs w:val="28"/>
        </w:rPr>
      </w:pPr>
    </w:p>
    <w:p w14:paraId="07ED54F8" w14:textId="77777777" w:rsidR="00433091" w:rsidRDefault="00433091" w:rsidP="00433091">
      <w:pPr>
        <w:rPr>
          <w:rFonts w:cs="Arial"/>
          <w:szCs w:val="24"/>
        </w:rPr>
      </w:pPr>
    </w:p>
    <w:p w14:paraId="36E160E5" w14:textId="77777777" w:rsidR="00433091" w:rsidRDefault="00433091" w:rsidP="00433091">
      <w:pPr>
        <w:rPr>
          <w:rFonts w:cs="Arial"/>
          <w:szCs w:val="24"/>
        </w:rPr>
      </w:pPr>
    </w:p>
    <w:p w14:paraId="7F4F10DF" w14:textId="77777777" w:rsidR="00433091" w:rsidRDefault="00433091" w:rsidP="00433091">
      <w:pPr>
        <w:rPr>
          <w:rFonts w:cs="Arial"/>
          <w:szCs w:val="24"/>
        </w:rPr>
      </w:pPr>
    </w:p>
    <w:p w14:paraId="1747397E" w14:textId="77777777" w:rsidR="00433091" w:rsidRDefault="00433091" w:rsidP="00433091">
      <w:pPr>
        <w:rPr>
          <w:rFonts w:cs="Arial"/>
          <w:szCs w:val="24"/>
        </w:rPr>
      </w:pPr>
    </w:p>
    <w:p w14:paraId="227561A1" w14:textId="77777777" w:rsidR="00433091" w:rsidRDefault="00433091" w:rsidP="00433091">
      <w:pPr>
        <w:autoSpaceDE w:val="0"/>
        <w:autoSpaceDN w:val="0"/>
        <w:adjustRightInd w:val="0"/>
        <w:spacing w:after="0" w:line="240" w:lineRule="auto"/>
        <w:rPr>
          <w:rFonts w:ascii="Arial" w:hAnsi="Arial" w:cs="Arial"/>
          <w:b/>
          <w:bCs/>
          <w:sz w:val="24"/>
          <w:szCs w:val="24"/>
        </w:rPr>
      </w:pPr>
    </w:p>
    <w:p w14:paraId="0C2F2293" w14:textId="77777777" w:rsidR="00433091" w:rsidRDefault="00433091" w:rsidP="00433091">
      <w:pPr>
        <w:autoSpaceDE w:val="0"/>
        <w:autoSpaceDN w:val="0"/>
        <w:adjustRightInd w:val="0"/>
        <w:spacing w:after="0" w:line="240" w:lineRule="auto"/>
        <w:rPr>
          <w:rFonts w:ascii="Arial" w:hAnsi="Arial" w:cs="Arial"/>
          <w:b/>
          <w:bCs/>
          <w:sz w:val="24"/>
          <w:szCs w:val="24"/>
        </w:rPr>
      </w:pPr>
    </w:p>
    <w:p w14:paraId="074E2704" w14:textId="77777777" w:rsidR="00AA6E8D" w:rsidRDefault="00AA6E8D"/>
    <w:sectPr w:rsidR="00AA6E8D" w:rsidSect="00892612">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46F3D"/>
    <w:multiLevelType w:val="hybridMultilevel"/>
    <w:tmpl w:val="70D62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C733F"/>
    <w:multiLevelType w:val="hybridMultilevel"/>
    <w:tmpl w:val="060AF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91"/>
    <w:rsid w:val="00105C4B"/>
    <w:rsid w:val="001362F7"/>
    <w:rsid w:val="001A7AF6"/>
    <w:rsid w:val="00237D13"/>
    <w:rsid w:val="00255AD2"/>
    <w:rsid w:val="002F1385"/>
    <w:rsid w:val="003769B5"/>
    <w:rsid w:val="003D7CF6"/>
    <w:rsid w:val="00405565"/>
    <w:rsid w:val="00417192"/>
    <w:rsid w:val="00433091"/>
    <w:rsid w:val="004C4006"/>
    <w:rsid w:val="00522234"/>
    <w:rsid w:val="00531CDF"/>
    <w:rsid w:val="005D01E5"/>
    <w:rsid w:val="005E5DEF"/>
    <w:rsid w:val="00683DE1"/>
    <w:rsid w:val="007518CE"/>
    <w:rsid w:val="00795F51"/>
    <w:rsid w:val="007F17A6"/>
    <w:rsid w:val="00852171"/>
    <w:rsid w:val="008701DB"/>
    <w:rsid w:val="00892612"/>
    <w:rsid w:val="00896EBB"/>
    <w:rsid w:val="008C57C5"/>
    <w:rsid w:val="00901CD5"/>
    <w:rsid w:val="009173D5"/>
    <w:rsid w:val="00981C97"/>
    <w:rsid w:val="009B6C3A"/>
    <w:rsid w:val="00AA6E8D"/>
    <w:rsid w:val="00B02989"/>
    <w:rsid w:val="00B21866"/>
    <w:rsid w:val="00B6071D"/>
    <w:rsid w:val="00BA50CA"/>
    <w:rsid w:val="00C053BE"/>
    <w:rsid w:val="00C07AFA"/>
    <w:rsid w:val="00C865E3"/>
    <w:rsid w:val="00CE445C"/>
    <w:rsid w:val="00D16B7F"/>
    <w:rsid w:val="00D73A57"/>
    <w:rsid w:val="00DE555C"/>
    <w:rsid w:val="00E76DDC"/>
    <w:rsid w:val="00E912CA"/>
    <w:rsid w:val="00FB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A72E"/>
  <w15:chartTrackingRefBased/>
  <w15:docId w15:val="{D31374E7-9230-4735-A547-58FE2133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3D5"/>
    <w:rPr>
      <w:rFonts w:asciiTheme="minorHAnsi" w:hAnsiTheme="minorHAnsi"/>
      <w:sz w:val="22"/>
    </w:rPr>
  </w:style>
  <w:style w:type="paragraph" w:styleId="Heading1">
    <w:name w:val="heading 1"/>
    <w:basedOn w:val="Normal"/>
    <w:next w:val="Normal"/>
    <w:link w:val="Heading1Char"/>
    <w:qFormat/>
    <w:rsid w:val="00433091"/>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433091"/>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433091"/>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091"/>
    <w:rPr>
      <w:rFonts w:eastAsia="Times New Roman" w:cs="Times New Roman"/>
      <w:bCs/>
      <w:sz w:val="28"/>
      <w:szCs w:val="28"/>
    </w:rPr>
  </w:style>
  <w:style w:type="character" w:customStyle="1" w:styleId="Heading2Char">
    <w:name w:val="Heading 2 Char"/>
    <w:basedOn w:val="DefaultParagraphFont"/>
    <w:link w:val="Heading2"/>
    <w:rsid w:val="00433091"/>
    <w:rPr>
      <w:rFonts w:eastAsia="Times New Roman" w:cs="Times New Roman"/>
      <w:sz w:val="28"/>
      <w:szCs w:val="28"/>
    </w:rPr>
  </w:style>
  <w:style w:type="character" w:customStyle="1" w:styleId="Heading3Char">
    <w:name w:val="Heading 3 Char"/>
    <w:basedOn w:val="DefaultParagraphFont"/>
    <w:link w:val="Heading3"/>
    <w:rsid w:val="00433091"/>
    <w:rPr>
      <w:rFonts w:eastAsia="Times New Roman" w:cs="Arial"/>
      <w:b/>
      <w:sz w:val="28"/>
      <w:szCs w:val="28"/>
    </w:rPr>
  </w:style>
  <w:style w:type="paragraph" w:styleId="Footer">
    <w:name w:val="footer"/>
    <w:basedOn w:val="Normal"/>
    <w:link w:val="FooterChar"/>
    <w:unhideWhenUsed/>
    <w:rsid w:val="00433091"/>
    <w:pPr>
      <w:tabs>
        <w:tab w:val="center" w:pos="4513"/>
        <w:tab w:val="right" w:pos="9026"/>
      </w:tabs>
      <w:spacing w:after="0" w:line="240" w:lineRule="auto"/>
    </w:pPr>
  </w:style>
  <w:style w:type="character" w:customStyle="1" w:styleId="FooterChar">
    <w:name w:val="Footer Char"/>
    <w:basedOn w:val="DefaultParagraphFont"/>
    <w:link w:val="Footer"/>
    <w:rsid w:val="00433091"/>
    <w:rPr>
      <w:rFonts w:asciiTheme="minorHAnsi" w:hAnsiTheme="minorHAnsi"/>
      <w:sz w:val="22"/>
    </w:rPr>
  </w:style>
  <w:style w:type="character" w:styleId="Hyperlink">
    <w:name w:val="Hyperlink"/>
    <w:basedOn w:val="DefaultParagraphFont"/>
    <w:uiPriority w:val="99"/>
    <w:unhideWhenUsed/>
    <w:rsid w:val="00433091"/>
    <w:rPr>
      <w:color w:val="0563C1"/>
      <w:u w:val="single"/>
    </w:rPr>
  </w:style>
  <w:style w:type="paragraph" w:styleId="BodyTextIndent2">
    <w:name w:val="Body Text Indent 2"/>
    <w:basedOn w:val="Normal"/>
    <w:link w:val="BodyTextIndent2Char"/>
    <w:rsid w:val="00433091"/>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433091"/>
    <w:rPr>
      <w:rFonts w:eastAsia="Times New Roman" w:cs="Times New Roman"/>
      <w:sz w:val="28"/>
      <w:szCs w:val="20"/>
    </w:rPr>
  </w:style>
  <w:style w:type="paragraph" w:styleId="BodyText">
    <w:name w:val="Body Text"/>
    <w:basedOn w:val="Normal"/>
    <w:link w:val="BodyTextChar"/>
    <w:rsid w:val="00433091"/>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433091"/>
    <w:rPr>
      <w:rFonts w:eastAsia="Times New Roman" w:cs="Times New Roman"/>
      <w:bCs/>
      <w:sz w:val="28"/>
      <w:szCs w:val="28"/>
    </w:rPr>
  </w:style>
  <w:style w:type="character" w:styleId="CommentReference">
    <w:name w:val="annotation reference"/>
    <w:basedOn w:val="DefaultParagraphFont"/>
    <w:uiPriority w:val="99"/>
    <w:semiHidden/>
    <w:unhideWhenUsed/>
    <w:rsid w:val="00433091"/>
    <w:rPr>
      <w:sz w:val="16"/>
      <w:szCs w:val="16"/>
    </w:rPr>
  </w:style>
  <w:style w:type="paragraph" w:styleId="CommentText">
    <w:name w:val="annotation text"/>
    <w:basedOn w:val="Normal"/>
    <w:link w:val="CommentTextChar"/>
    <w:uiPriority w:val="99"/>
    <w:semiHidden/>
    <w:unhideWhenUsed/>
    <w:rsid w:val="00433091"/>
    <w:pPr>
      <w:spacing w:line="240" w:lineRule="auto"/>
    </w:pPr>
    <w:rPr>
      <w:sz w:val="20"/>
      <w:szCs w:val="20"/>
    </w:rPr>
  </w:style>
  <w:style w:type="character" w:customStyle="1" w:styleId="CommentTextChar">
    <w:name w:val="Comment Text Char"/>
    <w:basedOn w:val="DefaultParagraphFont"/>
    <w:link w:val="CommentText"/>
    <w:uiPriority w:val="99"/>
    <w:semiHidden/>
    <w:rsid w:val="00433091"/>
    <w:rPr>
      <w:rFonts w:asciiTheme="minorHAnsi" w:hAnsiTheme="minorHAnsi"/>
      <w:sz w:val="20"/>
      <w:szCs w:val="20"/>
    </w:rPr>
  </w:style>
  <w:style w:type="paragraph" w:styleId="ListParagraph">
    <w:name w:val="List Paragraph"/>
    <w:basedOn w:val="Normal"/>
    <w:uiPriority w:val="34"/>
    <w:qFormat/>
    <w:rsid w:val="00892612"/>
    <w:pPr>
      <w:ind w:left="720"/>
      <w:contextualSpacing/>
    </w:pPr>
  </w:style>
  <w:style w:type="paragraph" w:styleId="BalloonText">
    <w:name w:val="Balloon Text"/>
    <w:basedOn w:val="Normal"/>
    <w:link w:val="BalloonTextChar"/>
    <w:uiPriority w:val="99"/>
    <w:semiHidden/>
    <w:unhideWhenUsed/>
    <w:rsid w:val="00C07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A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071D"/>
    <w:rPr>
      <w:b/>
      <w:bCs/>
    </w:rPr>
  </w:style>
  <w:style w:type="character" w:customStyle="1" w:styleId="CommentSubjectChar">
    <w:name w:val="Comment Subject Char"/>
    <w:basedOn w:val="CommentTextChar"/>
    <w:link w:val="CommentSubject"/>
    <w:uiPriority w:val="99"/>
    <w:semiHidden/>
    <w:rsid w:val="00B6071D"/>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gov.uk/nia/2014/8/cont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8D9A1768</Template>
  <TotalTime>2</TotalTime>
  <Pages>16</Pages>
  <Words>2829</Words>
  <Characters>16126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18918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Adamson</dc:creator>
  <cp:keywords/>
  <dc:description/>
  <cp:lastModifiedBy>Mary McSorely</cp:lastModifiedBy>
  <cp:revision>2</cp:revision>
  <dcterms:created xsi:type="dcterms:W3CDTF">2021-09-21T08:47:00Z</dcterms:created>
  <dcterms:modified xsi:type="dcterms:W3CDTF">2021-09-21T08:47:00Z</dcterms:modified>
</cp:coreProperties>
</file>